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803" w:rsidRPr="00206108" w:rsidRDefault="00651803" w:rsidP="00C14D4C">
      <w:pPr>
        <w:ind w:left="1418"/>
        <w:rPr>
          <w:rFonts w:ascii="Arial" w:hAnsi="Arial" w:cs="Arial"/>
          <w:b/>
          <w:sz w:val="24"/>
          <w:szCs w:val="24"/>
          <w:u w:val="single"/>
        </w:rPr>
      </w:pPr>
      <w:r w:rsidRPr="00206108">
        <w:rPr>
          <w:rFonts w:ascii="Arial" w:hAnsi="Arial" w:cs="Arial"/>
          <w:b/>
          <w:sz w:val="24"/>
          <w:szCs w:val="24"/>
          <w:u w:val="single"/>
        </w:rPr>
        <w:t>Report for Catherine Logan</w:t>
      </w:r>
      <w:r w:rsidR="006544A9" w:rsidRPr="00206108">
        <w:rPr>
          <w:rFonts w:ascii="Arial" w:hAnsi="Arial" w:cs="Arial"/>
          <w:b/>
          <w:sz w:val="24"/>
          <w:szCs w:val="24"/>
          <w:u w:val="single"/>
        </w:rPr>
        <w:t xml:space="preserve"> Memorial Scholarship by Julie </w:t>
      </w:r>
      <w:proofErr w:type="spellStart"/>
      <w:r w:rsidR="006544A9" w:rsidRPr="00206108">
        <w:rPr>
          <w:rFonts w:ascii="Arial" w:hAnsi="Arial" w:cs="Arial"/>
          <w:b/>
          <w:sz w:val="24"/>
          <w:szCs w:val="24"/>
          <w:u w:val="single"/>
        </w:rPr>
        <w:t>Denby</w:t>
      </w:r>
      <w:proofErr w:type="spellEnd"/>
      <w:r w:rsidRPr="00206108">
        <w:rPr>
          <w:rFonts w:ascii="Arial" w:hAnsi="Arial" w:cs="Arial"/>
          <w:b/>
          <w:sz w:val="24"/>
          <w:szCs w:val="24"/>
          <w:u w:val="single"/>
        </w:rPr>
        <w:t xml:space="preserve"> </w:t>
      </w:r>
    </w:p>
    <w:p w:rsidR="00651803" w:rsidRPr="00206108" w:rsidRDefault="00651803" w:rsidP="00C14D4C">
      <w:pPr>
        <w:ind w:left="1418"/>
        <w:rPr>
          <w:rFonts w:ascii="Arial" w:hAnsi="Arial" w:cs="Arial"/>
          <w:sz w:val="24"/>
          <w:szCs w:val="24"/>
        </w:rPr>
      </w:pPr>
    </w:p>
    <w:p w:rsidR="00C14D4C" w:rsidRPr="00206108" w:rsidRDefault="00673A9B" w:rsidP="00C14D4C">
      <w:pPr>
        <w:ind w:left="1418"/>
        <w:rPr>
          <w:rFonts w:ascii="Arial" w:hAnsi="Arial" w:cs="Arial"/>
          <w:sz w:val="24"/>
          <w:szCs w:val="24"/>
        </w:rPr>
      </w:pPr>
      <w:r w:rsidRPr="00206108">
        <w:rPr>
          <w:rFonts w:ascii="Arial" w:hAnsi="Arial" w:cs="Arial"/>
          <w:sz w:val="24"/>
          <w:szCs w:val="24"/>
        </w:rPr>
        <w:t xml:space="preserve">I am fortunate enough to </w:t>
      </w:r>
      <w:r w:rsidR="00BF61D4" w:rsidRPr="00206108">
        <w:rPr>
          <w:rFonts w:ascii="Arial" w:hAnsi="Arial" w:cs="Arial"/>
          <w:sz w:val="24"/>
          <w:szCs w:val="24"/>
        </w:rPr>
        <w:t>have</w:t>
      </w:r>
      <w:r w:rsidRPr="00206108">
        <w:rPr>
          <w:rFonts w:ascii="Arial" w:hAnsi="Arial" w:cs="Arial"/>
          <w:sz w:val="24"/>
          <w:szCs w:val="24"/>
        </w:rPr>
        <w:t xml:space="preserve"> the opportunity to study the Postgraduate Certificate in Perioperative Specialty Nursing based at </w:t>
      </w:r>
      <w:proofErr w:type="spellStart"/>
      <w:r w:rsidRPr="00206108">
        <w:rPr>
          <w:rFonts w:ascii="Arial" w:hAnsi="Arial" w:cs="Arial"/>
          <w:sz w:val="24"/>
          <w:szCs w:val="24"/>
        </w:rPr>
        <w:t>Whitireia</w:t>
      </w:r>
      <w:proofErr w:type="spellEnd"/>
      <w:r w:rsidRPr="00206108">
        <w:rPr>
          <w:rFonts w:ascii="Arial" w:hAnsi="Arial" w:cs="Arial"/>
          <w:sz w:val="24"/>
          <w:szCs w:val="24"/>
        </w:rPr>
        <w:t xml:space="preserve"> </w:t>
      </w:r>
      <w:r w:rsidR="00CF090E" w:rsidRPr="00206108">
        <w:rPr>
          <w:rFonts w:ascii="Arial" w:hAnsi="Arial" w:cs="Arial"/>
          <w:sz w:val="24"/>
          <w:szCs w:val="24"/>
        </w:rPr>
        <w:t xml:space="preserve">Community </w:t>
      </w:r>
      <w:r w:rsidRPr="00206108">
        <w:rPr>
          <w:rFonts w:ascii="Arial" w:hAnsi="Arial" w:cs="Arial"/>
          <w:sz w:val="24"/>
          <w:szCs w:val="24"/>
        </w:rPr>
        <w:t>Polytech</w:t>
      </w:r>
      <w:r w:rsidR="00651803" w:rsidRPr="00206108">
        <w:rPr>
          <w:rFonts w:ascii="Arial" w:hAnsi="Arial" w:cs="Arial"/>
          <w:sz w:val="24"/>
          <w:szCs w:val="24"/>
        </w:rPr>
        <w:t>n</w:t>
      </w:r>
      <w:r w:rsidR="00CF090E" w:rsidRPr="00206108">
        <w:rPr>
          <w:rFonts w:ascii="Arial" w:hAnsi="Arial" w:cs="Arial"/>
          <w:sz w:val="24"/>
          <w:szCs w:val="24"/>
        </w:rPr>
        <w:t>ic</w:t>
      </w:r>
      <w:r w:rsidRPr="00206108">
        <w:rPr>
          <w:rFonts w:ascii="Arial" w:hAnsi="Arial" w:cs="Arial"/>
          <w:sz w:val="24"/>
          <w:szCs w:val="24"/>
        </w:rPr>
        <w:t xml:space="preserve">. This course </w:t>
      </w:r>
      <w:r w:rsidR="00F51537" w:rsidRPr="00206108">
        <w:rPr>
          <w:rFonts w:ascii="Arial" w:hAnsi="Arial" w:cs="Arial"/>
          <w:sz w:val="24"/>
          <w:szCs w:val="24"/>
        </w:rPr>
        <w:t xml:space="preserve">incorporates an in depth </w:t>
      </w:r>
      <w:r w:rsidRPr="00206108">
        <w:rPr>
          <w:rFonts w:ascii="Arial" w:hAnsi="Arial" w:cs="Arial"/>
          <w:sz w:val="24"/>
          <w:szCs w:val="24"/>
        </w:rPr>
        <w:t xml:space="preserve">understanding of anatomy and physiology on the grounds that knowing the normal is necessary before we can address the abnormal. </w:t>
      </w:r>
      <w:r w:rsidR="00BF61D4" w:rsidRPr="00206108">
        <w:rPr>
          <w:rFonts w:ascii="Arial" w:hAnsi="Arial" w:cs="Arial"/>
          <w:sz w:val="24"/>
          <w:szCs w:val="24"/>
        </w:rPr>
        <w:t>Its</w:t>
      </w:r>
      <w:r w:rsidR="00F51537" w:rsidRPr="00206108">
        <w:rPr>
          <w:rFonts w:ascii="Arial" w:hAnsi="Arial" w:cs="Arial"/>
          <w:sz w:val="24"/>
          <w:szCs w:val="24"/>
        </w:rPr>
        <w:t xml:space="preserve"> main focus is on evidence based nursing</w:t>
      </w:r>
      <w:r w:rsidR="00D810DE" w:rsidRPr="00206108">
        <w:rPr>
          <w:rFonts w:ascii="Arial" w:hAnsi="Arial" w:cs="Arial"/>
          <w:sz w:val="24"/>
          <w:szCs w:val="24"/>
        </w:rPr>
        <w:t xml:space="preserve"> (EBP)</w:t>
      </w:r>
      <w:r w:rsidR="00F51537" w:rsidRPr="00206108">
        <w:rPr>
          <w:rFonts w:ascii="Arial" w:hAnsi="Arial" w:cs="Arial"/>
          <w:sz w:val="24"/>
          <w:szCs w:val="24"/>
        </w:rPr>
        <w:t xml:space="preserve"> practice</w:t>
      </w:r>
      <w:r w:rsidR="00BF61D4" w:rsidRPr="00206108">
        <w:rPr>
          <w:rFonts w:ascii="Arial" w:hAnsi="Arial" w:cs="Arial"/>
          <w:sz w:val="24"/>
          <w:szCs w:val="24"/>
        </w:rPr>
        <w:t xml:space="preserve"> and quality </w:t>
      </w:r>
      <w:r w:rsidR="00F51537" w:rsidRPr="00206108">
        <w:rPr>
          <w:rFonts w:ascii="Arial" w:hAnsi="Arial" w:cs="Arial"/>
          <w:sz w:val="24"/>
          <w:szCs w:val="24"/>
        </w:rPr>
        <w:t>improvement</w:t>
      </w:r>
      <w:r w:rsidR="00BF61D4" w:rsidRPr="00206108">
        <w:rPr>
          <w:rFonts w:ascii="Arial" w:hAnsi="Arial" w:cs="Arial"/>
          <w:sz w:val="24"/>
          <w:szCs w:val="24"/>
        </w:rPr>
        <w:t xml:space="preserve">. The </w:t>
      </w:r>
      <w:r w:rsidR="00C14D4C" w:rsidRPr="00206108">
        <w:rPr>
          <w:rFonts w:ascii="Arial" w:hAnsi="Arial" w:cs="Arial"/>
          <w:sz w:val="24"/>
          <w:szCs w:val="24"/>
        </w:rPr>
        <w:t xml:space="preserve">aim of this report is to provide a summary of </w:t>
      </w:r>
      <w:r w:rsidR="00ED6926" w:rsidRPr="00206108">
        <w:rPr>
          <w:rFonts w:ascii="Arial" w:hAnsi="Arial" w:cs="Arial"/>
          <w:sz w:val="24"/>
          <w:szCs w:val="24"/>
        </w:rPr>
        <w:t xml:space="preserve">some </w:t>
      </w:r>
      <w:r w:rsidR="00C14D4C" w:rsidRPr="00206108">
        <w:rPr>
          <w:rFonts w:ascii="Arial" w:hAnsi="Arial" w:cs="Arial"/>
          <w:sz w:val="24"/>
          <w:szCs w:val="24"/>
        </w:rPr>
        <w:t>observation</w:t>
      </w:r>
      <w:r w:rsidR="00EB0C04" w:rsidRPr="00206108">
        <w:rPr>
          <w:rFonts w:ascii="Arial" w:hAnsi="Arial" w:cs="Arial"/>
          <w:sz w:val="24"/>
          <w:szCs w:val="24"/>
        </w:rPr>
        <w:t>s</w:t>
      </w:r>
      <w:r w:rsidR="00C14D4C" w:rsidRPr="00206108">
        <w:rPr>
          <w:rFonts w:ascii="Arial" w:hAnsi="Arial" w:cs="Arial"/>
          <w:sz w:val="24"/>
          <w:szCs w:val="24"/>
        </w:rPr>
        <w:t xml:space="preserve"> and the contribution to perioperative nursing.</w:t>
      </w:r>
    </w:p>
    <w:p w:rsidR="00C14D4C" w:rsidRPr="00206108" w:rsidRDefault="00C14D4C" w:rsidP="00673A9B">
      <w:pPr>
        <w:ind w:left="1418"/>
        <w:rPr>
          <w:rFonts w:ascii="Arial" w:hAnsi="Arial" w:cs="Arial"/>
          <w:sz w:val="24"/>
          <w:szCs w:val="24"/>
        </w:rPr>
      </w:pPr>
    </w:p>
    <w:p w:rsidR="00673A9B" w:rsidRPr="00206108" w:rsidRDefault="00673A9B" w:rsidP="00C14D4C">
      <w:pPr>
        <w:ind w:left="1418"/>
        <w:rPr>
          <w:rFonts w:ascii="Arial" w:hAnsi="Arial" w:cs="Arial"/>
          <w:sz w:val="24"/>
          <w:szCs w:val="24"/>
        </w:rPr>
      </w:pPr>
      <w:r w:rsidRPr="00206108">
        <w:rPr>
          <w:rFonts w:ascii="Arial" w:hAnsi="Arial" w:cs="Arial"/>
          <w:sz w:val="24"/>
          <w:szCs w:val="24"/>
        </w:rPr>
        <w:t>In any modern health</w:t>
      </w:r>
      <w:r w:rsidR="0095548F" w:rsidRPr="00206108">
        <w:rPr>
          <w:rFonts w:ascii="Arial" w:hAnsi="Arial" w:cs="Arial"/>
          <w:sz w:val="24"/>
          <w:szCs w:val="24"/>
        </w:rPr>
        <w:t xml:space="preserve">care </w:t>
      </w:r>
      <w:r w:rsidRPr="00206108">
        <w:rPr>
          <w:rFonts w:ascii="Arial" w:hAnsi="Arial" w:cs="Arial"/>
          <w:sz w:val="24"/>
          <w:szCs w:val="24"/>
        </w:rPr>
        <w:t xml:space="preserve">system high quality care </w:t>
      </w:r>
      <w:r w:rsidR="0095548F" w:rsidRPr="00206108">
        <w:rPr>
          <w:rFonts w:ascii="Arial" w:hAnsi="Arial" w:cs="Arial"/>
          <w:sz w:val="24"/>
          <w:szCs w:val="24"/>
        </w:rPr>
        <w:t xml:space="preserve">has become </w:t>
      </w:r>
      <w:r w:rsidRPr="00206108">
        <w:rPr>
          <w:rFonts w:ascii="Arial" w:hAnsi="Arial" w:cs="Arial"/>
          <w:sz w:val="24"/>
          <w:szCs w:val="24"/>
        </w:rPr>
        <w:t>expected. A shift in public attitude</w:t>
      </w:r>
      <w:r w:rsidR="000B5BD4" w:rsidRPr="00206108">
        <w:rPr>
          <w:rFonts w:ascii="Arial" w:hAnsi="Arial" w:cs="Arial"/>
          <w:sz w:val="24"/>
          <w:szCs w:val="24"/>
        </w:rPr>
        <w:t xml:space="preserve"> now views </w:t>
      </w:r>
      <w:r w:rsidR="00F51537" w:rsidRPr="00206108">
        <w:rPr>
          <w:rFonts w:ascii="Arial" w:hAnsi="Arial" w:cs="Arial"/>
          <w:sz w:val="24"/>
          <w:szCs w:val="24"/>
        </w:rPr>
        <w:t xml:space="preserve">the patient </w:t>
      </w:r>
      <w:r w:rsidR="000B5BD4" w:rsidRPr="00206108">
        <w:rPr>
          <w:rFonts w:ascii="Arial" w:hAnsi="Arial" w:cs="Arial"/>
          <w:sz w:val="24"/>
          <w:szCs w:val="24"/>
        </w:rPr>
        <w:t xml:space="preserve">as </w:t>
      </w:r>
      <w:r w:rsidR="00F51537" w:rsidRPr="00206108">
        <w:rPr>
          <w:rFonts w:ascii="Arial" w:hAnsi="Arial" w:cs="Arial"/>
          <w:sz w:val="24"/>
          <w:szCs w:val="24"/>
        </w:rPr>
        <w:t>a consumer of healthcare</w:t>
      </w:r>
      <w:r w:rsidRPr="00206108">
        <w:rPr>
          <w:rFonts w:ascii="Arial" w:hAnsi="Arial" w:cs="Arial"/>
          <w:sz w:val="24"/>
          <w:szCs w:val="24"/>
        </w:rPr>
        <w:t xml:space="preserve"> who </w:t>
      </w:r>
      <w:r w:rsidR="000B5BD4" w:rsidRPr="00206108">
        <w:rPr>
          <w:rFonts w:ascii="Arial" w:hAnsi="Arial" w:cs="Arial"/>
          <w:sz w:val="24"/>
          <w:szCs w:val="24"/>
        </w:rPr>
        <w:t xml:space="preserve">requires </w:t>
      </w:r>
      <w:r w:rsidRPr="00206108">
        <w:rPr>
          <w:rFonts w:ascii="Arial" w:hAnsi="Arial" w:cs="Arial"/>
          <w:sz w:val="24"/>
          <w:szCs w:val="24"/>
        </w:rPr>
        <w:t xml:space="preserve">a high standard of customer service. </w:t>
      </w:r>
      <w:r w:rsidR="00F51537" w:rsidRPr="00206108">
        <w:rPr>
          <w:rFonts w:ascii="Arial" w:hAnsi="Arial" w:cs="Arial"/>
          <w:sz w:val="24"/>
          <w:szCs w:val="24"/>
        </w:rPr>
        <w:t xml:space="preserve">Given the </w:t>
      </w:r>
      <w:r w:rsidR="005D0A02" w:rsidRPr="00206108">
        <w:rPr>
          <w:rFonts w:ascii="Arial" w:hAnsi="Arial" w:cs="Arial"/>
          <w:sz w:val="24"/>
          <w:szCs w:val="24"/>
        </w:rPr>
        <w:t>financial cost o</w:t>
      </w:r>
      <w:r w:rsidR="00F51537" w:rsidRPr="00206108">
        <w:rPr>
          <w:rFonts w:ascii="Arial" w:hAnsi="Arial" w:cs="Arial"/>
          <w:sz w:val="24"/>
          <w:szCs w:val="24"/>
        </w:rPr>
        <w:t xml:space="preserve">f </w:t>
      </w:r>
      <w:r w:rsidR="005D0A02" w:rsidRPr="00206108">
        <w:rPr>
          <w:rFonts w:ascii="Arial" w:hAnsi="Arial" w:cs="Arial"/>
          <w:sz w:val="24"/>
          <w:szCs w:val="24"/>
        </w:rPr>
        <w:t>modern</w:t>
      </w:r>
      <w:r w:rsidR="00F51537" w:rsidRPr="00206108">
        <w:rPr>
          <w:rFonts w:ascii="Arial" w:hAnsi="Arial" w:cs="Arial"/>
          <w:sz w:val="24"/>
          <w:szCs w:val="24"/>
        </w:rPr>
        <w:t xml:space="preserve"> h</w:t>
      </w:r>
      <w:r w:rsidRPr="00206108">
        <w:rPr>
          <w:rFonts w:ascii="Arial" w:hAnsi="Arial" w:cs="Arial"/>
          <w:sz w:val="24"/>
          <w:szCs w:val="24"/>
        </w:rPr>
        <w:t>ealthcare</w:t>
      </w:r>
      <w:r w:rsidR="005D0A02" w:rsidRPr="00206108">
        <w:rPr>
          <w:rFonts w:ascii="Arial" w:hAnsi="Arial" w:cs="Arial"/>
          <w:sz w:val="24"/>
          <w:szCs w:val="24"/>
        </w:rPr>
        <w:t>, it</w:t>
      </w:r>
      <w:r w:rsidRPr="00206108">
        <w:rPr>
          <w:rFonts w:ascii="Arial" w:hAnsi="Arial" w:cs="Arial"/>
          <w:sz w:val="24"/>
          <w:szCs w:val="24"/>
        </w:rPr>
        <w:t xml:space="preserve"> now needs to be good value for money and not based on tradition or to suit the provider but instead, to incorporate evidenced based practices that best suit the patient within available resources. To know that a high quality of care is being delivered the health practitioner needs to ensure that existing patient care </w:t>
      </w:r>
      <w:r w:rsidR="00F51537" w:rsidRPr="00206108">
        <w:rPr>
          <w:rFonts w:ascii="Arial" w:hAnsi="Arial" w:cs="Arial"/>
          <w:sz w:val="24"/>
          <w:szCs w:val="24"/>
        </w:rPr>
        <w:t xml:space="preserve">and </w:t>
      </w:r>
      <w:r w:rsidRPr="00206108">
        <w:rPr>
          <w:rFonts w:ascii="Arial" w:hAnsi="Arial" w:cs="Arial"/>
          <w:sz w:val="24"/>
          <w:szCs w:val="24"/>
        </w:rPr>
        <w:t>practice</w:t>
      </w:r>
      <w:r w:rsidR="00F51537" w:rsidRPr="00206108">
        <w:rPr>
          <w:rFonts w:ascii="Arial" w:hAnsi="Arial" w:cs="Arial"/>
          <w:sz w:val="24"/>
          <w:szCs w:val="24"/>
        </w:rPr>
        <w:t xml:space="preserve">s are </w:t>
      </w:r>
      <w:r w:rsidRPr="00206108">
        <w:rPr>
          <w:rFonts w:ascii="Arial" w:hAnsi="Arial" w:cs="Arial"/>
          <w:sz w:val="24"/>
          <w:szCs w:val="24"/>
        </w:rPr>
        <w:t xml:space="preserve">in keeping with current research. </w:t>
      </w:r>
    </w:p>
    <w:p w:rsidR="00673A9B" w:rsidRPr="00206108" w:rsidRDefault="00673A9B" w:rsidP="00673A9B">
      <w:pPr>
        <w:ind w:left="1418"/>
        <w:rPr>
          <w:rFonts w:ascii="Arial" w:hAnsi="Arial" w:cs="Arial"/>
          <w:sz w:val="24"/>
          <w:szCs w:val="24"/>
        </w:rPr>
      </w:pPr>
    </w:p>
    <w:p w:rsidR="00673A9B" w:rsidRPr="00206108" w:rsidRDefault="002F5B6B" w:rsidP="00673A9B">
      <w:pPr>
        <w:ind w:left="1418"/>
        <w:rPr>
          <w:rFonts w:ascii="Arial" w:hAnsi="Arial" w:cs="Arial"/>
          <w:sz w:val="24"/>
          <w:szCs w:val="24"/>
        </w:rPr>
      </w:pPr>
      <w:r w:rsidRPr="00206108">
        <w:rPr>
          <w:rFonts w:ascii="Arial" w:hAnsi="Arial" w:cs="Arial"/>
          <w:sz w:val="24"/>
          <w:szCs w:val="24"/>
        </w:rPr>
        <w:t xml:space="preserve">There is a wealth of literature </w:t>
      </w:r>
      <w:r w:rsidR="00673A9B" w:rsidRPr="00206108">
        <w:rPr>
          <w:rFonts w:ascii="Arial" w:hAnsi="Arial" w:cs="Arial"/>
          <w:sz w:val="24"/>
          <w:szCs w:val="24"/>
        </w:rPr>
        <w:t>regarding evidence based practice</w:t>
      </w:r>
      <w:r w:rsidRPr="00206108">
        <w:rPr>
          <w:rFonts w:ascii="Arial" w:hAnsi="Arial" w:cs="Arial"/>
          <w:sz w:val="24"/>
          <w:szCs w:val="24"/>
        </w:rPr>
        <w:t>.</w:t>
      </w:r>
      <w:r w:rsidR="00673A9B" w:rsidRPr="00206108">
        <w:rPr>
          <w:rFonts w:ascii="Arial" w:hAnsi="Arial" w:cs="Arial"/>
          <w:sz w:val="24"/>
          <w:szCs w:val="24"/>
        </w:rPr>
        <w:t xml:space="preserve"> What began as evidence based medicine has subsequently evolved into evidence based practice to encompass all healthcare practitioners (Pape, 2003). It can be defined as a combination of researched based evidence, clinical expertise and patient preference (Spruce, 2015). Although EBP is well represented in the literature it also acknowledges that implementing it into nursing practice can be more difficult. One study looked at the methods of implementing a nurse- driven protocol to manage hypoglycaemia in patients with diabetes. The study highlighted nurses’ inadequate knowledge not only in diabetes and its management but also in EBP and identified the need for more in depth nurse education. It did, however, demonstrate that if nurses who look after patients at the bedside were suitably educated and actively </w:t>
      </w:r>
      <w:r w:rsidR="00673A9B" w:rsidRPr="00206108">
        <w:rPr>
          <w:rFonts w:ascii="Arial" w:hAnsi="Arial" w:cs="Arial"/>
          <w:sz w:val="24"/>
          <w:szCs w:val="24"/>
        </w:rPr>
        <w:lastRenderedPageBreak/>
        <w:t xml:space="preserve">involved in determining standards of practice such as a protocol to manage hypoglycaemia, it improved their care, their professionalism and increased job satisfaction. Perhaps more crucially, it also enable the nurses to provide better education to the patient and their families to maintain </w:t>
      </w:r>
      <w:r w:rsidR="00D810DE" w:rsidRPr="00206108">
        <w:rPr>
          <w:rFonts w:ascii="Arial" w:hAnsi="Arial" w:cs="Arial"/>
          <w:sz w:val="24"/>
          <w:szCs w:val="24"/>
        </w:rPr>
        <w:t xml:space="preserve">the same </w:t>
      </w:r>
      <w:r w:rsidR="00673A9B" w:rsidRPr="00206108">
        <w:rPr>
          <w:rFonts w:ascii="Arial" w:hAnsi="Arial" w:cs="Arial"/>
          <w:sz w:val="24"/>
          <w:szCs w:val="24"/>
        </w:rPr>
        <w:t>standards of care at home (</w:t>
      </w:r>
      <w:proofErr w:type="spellStart"/>
      <w:r w:rsidR="00673A9B" w:rsidRPr="00206108">
        <w:rPr>
          <w:rFonts w:ascii="Arial" w:hAnsi="Arial" w:cs="Arial"/>
          <w:sz w:val="24"/>
          <w:szCs w:val="24"/>
        </w:rPr>
        <w:t>Engvall</w:t>
      </w:r>
      <w:proofErr w:type="spellEnd"/>
      <w:r w:rsidR="00673A9B" w:rsidRPr="00206108">
        <w:rPr>
          <w:rFonts w:ascii="Arial" w:hAnsi="Arial" w:cs="Arial"/>
          <w:sz w:val="24"/>
          <w:szCs w:val="24"/>
        </w:rPr>
        <w:t xml:space="preserve"> et al., 2014). Crosby, (2013) also concluded that implementing guidelines that are evidenced based and applied appropriately, improved patient outcomes by ensuring that all patients receive a certain standard of care. Much of the literature does lend itself to the idea that nurses not only need to be educated in EBP but also in the implementation processes to ensure it reaches the bedside</w:t>
      </w:r>
      <w:r w:rsidR="000916E4" w:rsidRPr="00206108">
        <w:rPr>
          <w:rFonts w:ascii="Arial" w:hAnsi="Arial" w:cs="Arial"/>
          <w:sz w:val="24"/>
          <w:szCs w:val="24"/>
        </w:rPr>
        <w:t>.</w:t>
      </w:r>
      <w:r w:rsidR="00673A9B" w:rsidRPr="00206108">
        <w:rPr>
          <w:rFonts w:ascii="Arial" w:hAnsi="Arial" w:cs="Arial"/>
          <w:sz w:val="24"/>
          <w:szCs w:val="24"/>
        </w:rPr>
        <w:t xml:space="preserve"> </w:t>
      </w:r>
      <w:r w:rsidR="00D810DE" w:rsidRPr="00206108">
        <w:rPr>
          <w:rFonts w:ascii="Arial" w:hAnsi="Arial" w:cs="Arial"/>
          <w:sz w:val="24"/>
          <w:szCs w:val="24"/>
        </w:rPr>
        <w:t xml:space="preserve">This </w:t>
      </w:r>
      <w:r w:rsidR="00673A9B" w:rsidRPr="00206108">
        <w:rPr>
          <w:rFonts w:ascii="Arial" w:hAnsi="Arial" w:cs="Arial"/>
          <w:sz w:val="24"/>
          <w:szCs w:val="24"/>
        </w:rPr>
        <w:t>enhances clinical knowledge</w:t>
      </w:r>
      <w:r w:rsidR="00E009C6" w:rsidRPr="00206108">
        <w:rPr>
          <w:rFonts w:ascii="Arial" w:hAnsi="Arial" w:cs="Arial"/>
          <w:sz w:val="24"/>
          <w:szCs w:val="24"/>
        </w:rPr>
        <w:t xml:space="preserve">, </w:t>
      </w:r>
      <w:r w:rsidR="00673A9B" w:rsidRPr="00206108">
        <w:rPr>
          <w:rFonts w:ascii="Arial" w:hAnsi="Arial" w:cs="Arial"/>
          <w:sz w:val="24"/>
          <w:szCs w:val="24"/>
        </w:rPr>
        <w:t>increases safety, satisfaction and standards of care</w:t>
      </w:r>
      <w:r w:rsidR="00D810DE" w:rsidRPr="00206108">
        <w:rPr>
          <w:rFonts w:ascii="Arial" w:hAnsi="Arial" w:cs="Arial"/>
          <w:sz w:val="24"/>
          <w:szCs w:val="24"/>
        </w:rPr>
        <w:t xml:space="preserve"> and healthcare is more likely to be cost effective</w:t>
      </w:r>
      <w:r w:rsidR="00673A9B" w:rsidRPr="00206108">
        <w:rPr>
          <w:rFonts w:ascii="Arial" w:hAnsi="Arial" w:cs="Arial"/>
          <w:sz w:val="24"/>
          <w:szCs w:val="24"/>
        </w:rPr>
        <w:t xml:space="preserve"> (Stevens, 2015; Fitzsimons &amp; Cooper, 2012)</w:t>
      </w:r>
      <w:r w:rsidR="00D810DE" w:rsidRPr="00206108">
        <w:rPr>
          <w:rFonts w:ascii="Arial" w:hAnsi="Arial" w:cs="Arial"/>
          <w:sz w:val="24"/>
          <w:szCs w:val="24"/>
        </w:rPr>
        <w:t>.</w:t>
      </w:r>
    </w:p>
    <w:p w:rsidR="00673A9B" w:rsidRPr="00206108" w:rsidRDefault="00673A9B" w:rsidP="00673A9B">
      <w:pPr>
        <w:ind w:left="1418"/>
        <w:rPr>
          <w:rFonts w:ascii="Arial" w:hAnsi="Arial" w:cs="Arial"/>
          <w:sz w:val="24"/>
          <w:szCs w:val="24"/>
        </w:rPr>
      </w:pPr>
    </w:p>
    <w:p w:rsidR="00EB0C04" w:rsidRPr="00206108" w:rsidRDefault="00673A9B" w:rsidP="00CF090E">
      <w:pPr>
        <w:ind w:left="1418"/>
        <w:rPr>
          <w:rFonts w:ascii="Arial" w:hAnsi="Arial" w:cs="Arial"/>
          <w:sz w:val="24"/>
          <w:szCs w:val="24"/>
        </w:rPr>
      </w:pPr>
      <w:r w:rsidRPr="00206108">
        <w:rPr>
          <w:rFonts w:ascii="Arial" w:hAnsi="Arial" w:cs="Arial"/>
          <w:sz w:val="24"/>
          <w:szCs w:val="24"/>
        </w:rPr>
        <w:t xml:space="preserve">A review of evidence </w:t>
      </w:r>
      <w:r w:rsidR="00CF090E" w:rsidRPr="00206108">
        <w:rPr>
          <w:rFonts w:ascii="Arial" w:hAnsi="Arial" w:cs="Arial"/>
          <w:sz w:val="24"/>
          <w:szCs w:val="24"/>
        </w:rPr>
        <w:t>was</w:t>
      </w:r>
      <w:r w:rsidR="0009751A" w:rsidRPr="00206108">
        <w:rPr>
          <w:rFonts w:ascii="Arial" w:hAnsi="Arial" w:cs="Arial"/>
          <w:sz w:val="24"/>
          <w:szCs w:val="24"/>
        </w:rPr>
        <w:t xml:space="preserve"> </w:t>
      </w:r>
      <w:r w:rsidR="00CF090E" w:rsidRPr="00206108">
        <w:rPr>
          <w:rFonts w:ascii="Arial" w:hAnsi="Arial" w:cs="Arial"/>
          <w:sz w:val="24"/>
          <w:szCs w:val="24"/>
        </w:rPr>
        <w:t xml:space="preserve">undertaken </w:t>
      </w:r>
      <w:r w:rsidRPr="00206108">
        <w:rPr>
          <w:rFonts w:ascii="Arial" w:hAnsi="Arial" w:cs="Arial"/>
          <w:sz w:val="24"/>
          <w:szCs w:val="24"/>
        </w:rPr>
        <w:t xml:space="preserve">to enhance existing knowledge and review practices within my own clinical environment of endoscopy nursing. </w:t>
      </w:r>
      <w:r w:rsidR="00EB0C04" w:rsidRPr="00206108">
        <w:rPr>
          <w:rFonts w:ascii="Arial" w:hAnsi="Arial" w:cs="Arial"/>
          <w:sz w:val="24"/>
          <w:szCs w:val="24"/>
        </w:rPr>
        <w:t>Endoscopy nursing encompasses pre, intra and post procedure care to a wide range of patients that increasingly have complex medical needs and</w:t>
      </w:r>
      <w:r w:rsidR="006D39C9" w:rsidRPr="00206108">
        <w:rPr>
          <w:rFonts w:ascii="Arial" w:hAnsi="Arial" w:cs="Arial"/>
          <w:sz w:val="24"/>
          <w:szCs w:val="24"/>
        </w:rPr>
        <w:t xml:space="preserve"> </w:t>
      </w:r>
      <w:r w:rsidR="00EB0C04" w:rsidRPr="00206108">
        <w:rPr>
          <w:rFonts w:ascii="Arial" w:hAnsi="Arial" w:cs="Arial"/>
          <w:sz w:val="24"/>
          <w:szCs w:val="24"/>
        </w:rPr>
        <w:t>require therapeutic endoscopy intervention. Assessing and monitoring patients, pre-procedure, during a procedure following the administration of conscious sedation and caring for them post procedure is an integral part of endoscopy nursing. The overall aim is to provide safety and satisfaction for both staff and patients in a health system that is cost effective, (</w:t>
      </w:r>
      <w:proofErr w:type="spellStart"/>
      <w:r w:rsidR="00EB0C04" w:rsidRPr="00206108">
        <w:rPr>
          <w:rFonts w:ascii="Arial" w:hAnsi="Arial" w:cs="Arial"/>
          <w:sz w:val="24"/>
          <w:szCs w:val="24"/>
        </w:rPr>
        <w:t>Beilenhoff</w:t>
      </w:r>
      <w:proofErr w:type="spellEnd"/>
      <w:r w:rsidR="00EB0C04" w:rsidRPr="00206108">
        <w:rPr>
          <w:rFonts w:ascii="Arial" w:hAnsi="Arial" w:cs="Arial"/>
          <w:sz w:val="24"/>
          <w:szCs w:val="24"/>
        </w:rPr>
        <w:t xml:space="preserve"> &amp; Neumann, 2011). </w:t>
      </w:r>
    </w:p>
    <w:p w:rsidR="00EB0C04" w:rsidRPr="00206108" w:rsidRDefault="00EB0C04" w:rsidP="00EB0C04">
      <w:pPr>
        <w:rPr>
          <w:rFonts w:ascii="Arial" w:hAnsi="Arial" w:cs="Arial"/>
          <w:sz w:val="24"/>
          <w:szCs w:val="24"/>
        </w:rPr>
      </w:pPr>
    </w:p>
    <w:p w:rsidR="005074F7" w:rsidRPr="00206108" w:rsidRDefault="00CF090E" w:rsidP="005074F7">
      <w:pPr>
        <w:ind w:left="1417"/>
        <w:rPr>
          <w:rFonts w:ascii="Arial" w:hAnsi="Arial" w:cs="Arial"/>
          <w:sz w:val="24"/>
          <w:szCs w:val="24"/>
          <w:shd w:val="clear" w:color="auto" w:fill="FFFFFF"/>
        </w:rPr>
      </w:pPr>
      <w:r w:rsidRPr="00206108">
        <w:rPr>
          <w:rFonts w:ascii="Arial" w:hAnsi="Arial" w:cs="Arial"/>
          <w:sz w:val="24"/>
          <w:szCs w:val="24"/>
          <w:shd w:val="clear" w:color="auto" w:fill="FFFFFF"/>
        </w:rPr>
        <w:t xml:space="preserve">Endoscopy </w:t>
      </w:r>
      <w:r w:rsidR="00EB0C04" w:rsidRPr="00206108">
        <w:rPr>
          <w:rFonts w:ascii="Arial" w:hAnsi="Arial" w:cs="Arial"/>
          <w:sz w:val="24"/>
          <w:szCs w:val="24"/>
          <w:shd w:val="clear" w:color="auto" w:fill="FFFFFF"/>
        </w:rPr>
        <w:t xml:space="preserve">procedures are </w:t>
      </w:r>
      <w:r w:rsidRPr="00206108">
        <w:rPr>
          <w:rFonts w:ascii="Arial" w:hAnsi="Arial" w:cs="Arial"/>
          <w:sz w:val="24"/>
          <w:szCs w:val="24"/>
          <w:shd w:val="clear" w:color="auto" w:fill="FFFFFF"/>
        </w:rPr>
        <w:t xml:space="preserve">usually </w:t>
      </w:r>
      <w:r w:rsidR="00EB0C04" w:rsidRPr="00206108">
        <w:rPr>
          <w:rFonts w:ascii="Arial" w:hAnsi="Arial" w:cs="Arial"/>
          <w:sz w:val="24"/>
          <w:szCs w:val="24"/>
          <w:shd w:val="clear" w:color="auto" w:fill="FFFFFF"/>
        </w:rPr>
        <w:t xml:space="preserve">carried out in an outpatient setting and performed under </w:t>
      </w:r>
      <w:r w:rsidR="00612C50" w:rsidRPr="00206108">
        <w:rPr>
          <w:rFonts w:ascii="Arial" w:hAnsi="Arial" w:cs="Arial"/>
          <w:sz w:val="24"/>
          <w:szCs w:val="24"/>
          <w:shd w:val="clear" w:color="auto" w:fill="FFFFFF"/>
        </w:rPr>
        <w:t xml:space="preserve">general anaesthetic or </w:t>
      </w:r>
      <w:r w:rsidR="00EB0C04" w:rsidRPr="00206108">
        <w:rPr>
          <w:rFonts w:ascii="Arial" w:hAnsi="Arial" w:cs="Arial"/>
          <w:sz w:val="24"/>
          <w:szCs w:val="24"/>
          <w:shd w:val="clear" w:color="auto" w:fill="FFFFFF"/>
        </w:rPr>
        <w:t>conscious (moderate) sedation using a combination of intravenous midazolam a benzodiazepine and fentanyl an opioid. Fentanyl is considered a safe and cost effective opioid and midazolam is multifunctional but primarily its sedative and amnesic qualities have the desired effect for endoscopy procedures, (</w:t>
      </w:r>
      <w:proofErr w:type="spellStart"/>
      <w:r w:rsidR="00EB0C04" w:rsidRPr="00206108">
        <w:rPr>
          <w:rFonts w:ascii="Arial" w:hAnsi="Arial" w:cs="Arial"/>
          <w:sz w:val="24"/>
          <w:szCs w:val="24"/>
        </w:rPr>
        <w:t>Fassoulaki</w:t>
      </w:r>
      <w:proofErr w:type="spellEnd"/>
      <w:r w:rsidR="00EB0C04" w:rsidRPr="00206108">
        <w:rPr>
          <w:rFonts w:ascii="Arial" w:hAnsi="Arial" w:cs="Arial"/>
          <w:sz w:val="24"/>
          <w:szCs w:val="24"/>
        </w:rPr>
        <w:t xml:space="preserve"> &amp; </w:t>
      </w:r>
      <w:proofErr w:type="spellStart"/>
      <w:r w:rsidR="00EB0C04" w:rsidRPr="00206108">
        <w:rPr>
          <w:rFonts w:ascii="Arial" w:hAnsi="Arial" w:cs="Arial"/>
          <w:sz w:val="24"/>
          <w:szCs w:val="24"/>
        </w:rPr>
        <w:t>Theodoraki</w:t>
      </w:r>
      <w:proofErr w:type="spellEnd"/>
      <w:r w:rsidR="00EB0C04" w:rsidRPr="00206108">
        <w:rPr>
          <w:rFonts w:ascii="Arial" w:hAnsi="Arial" w:cs="Arial"/>
          <w:sz w:val="24"/>
          <w:szCs w:val="24"/>
        </w:rPr>
        <w:t xml:space="preserve"> &amp; </w:t>
      </w:r>
      <w:proofErr w:type="spellStart"/>
      <w:r w:rsidR="00EB0C04" w:rsidRPr="00206108">
        <w:rPr>
          <w:rFonts w:ascii="Arial" w:hAnsi="Arial" w:cs="Arial"/>
          <w:sz w:val="24"/>
          <w:szCs w:val="24"/>
        </w:rPr>
        <w:t>Melemeni</w:t>
      </w:r>
      <w:proofErr w:type="spellEnd"/>
      <w:r w:rsidR="00EB0C04" w:rsidRPr="00206108">
        <w:rPr>
          <w:rFonts w:ascii="Arial" w:hAnsi="Arial" w:cs="Arial"/>
          <w:sz w:val="24"/>
          <w:szCs w:val="24"/>
        </w:rPr>
        <w:t xml:space="preserve"> 2010). </w:t>
      </w:r>
      <w:r w:rsidR="005074F7" w:rsidRPr="00206108">
        <w:rPr>
          <w:rFonts w:ascii="Arial" w:hAnsi="Arial" w:cs="Arial"/>
          <w:sz w:val="24"/>
          <w:szCs w:val="24"/>
          <w:shd w:val="clear" w:color="auto" w:fill="FFFFFF"/>
        </w:rPr>
        <w:t>Although it is recognised that e</w:t>
      </w:r>
      <w:r w:rsidR="005074F7" w:rsidRPr="00206108">
        <w:rPr>
          <w:rFonts w:ascii="Arial" w:hAnsi="Arial" w:cs="Arial"/>
          <w:sz w:val="24"/>
          <w:szCs w:val="24"/>
        </w:rPr>
        <w:t>ndoscopy procedures are safe,</w:t>
      </w:r>
      <w:r w:rsidR="005074F7" w:rsidRPr="00206108">
        <w:rPr>
          <w:rFonts w:ascii="Arial" w:hAnsi="Arial" w:cs="Arial"/>
          <w:sz w:val="24"/>
          <w:szCs w:val="24"/>
          <w:shd w:val="clear" w:color="auto" w:fill="FFFFFF"/>
        </w:rPr>
        <w:t xml:space="preserve"> </w:t>
      </w:r>
      <w:r w:rsidR="005074F7" w:rsidRPr="00206108">
        <w:rPr>
          <w:rFonts w:ascii="Arial" w:hAnsi="Arial" w:cs="Arial"/>
          <w:sz w:val="24"/>
          <w:szCs w:val="24"/>
        </w:rPr>
        <w:t xml:space="preserve">the </w:t>
      </w:r>
      <w:r w:rsidR="005074F7" w:rsidRPr="00206108">
        <w:rPr>
          <w:rFonts w:ascii="Arial" w:hAnsi="Arial" w:cs="Arial"/>
          <w:sz w:val="24"/>
          <w:szCs w:val="24"/>
        </w:rPr>
        <w:lastRenderedPageBreak/>
        <w:t xml:space="preserve">associated complications are often transient </w:t>
      </w:r>
      <w:r w:rsidR="005074F7" w:rsidRPr="00206108">
        <w:rPr>
          <w:rFonts w:ascii="Arial" w:hAnsi="Arial" w:cs="Arial"/>
          <w:sz w:val="24"/>
          <w:szCs w:val="24"/>
          <w:shd w:val="clear" w:color="auto" w:fill="FFFFFF"/>
        </w:rPr>
        <w:t>and serious adverse events rare, they do occur and arguably the need to avoid this is reflected in the current guidelines and practice (Choi, 2012) (</w:t>
      </w:r>
      <w:proofErr w:type="spellStart"/>
      <w:r w:rsidR="005074F7" w:rsidRPr="00206108">
        <w:rPr>
          <w:rFonts w:ascii="Arial" w:hAnsi="Arial" w:cs="Arial"/>
          <w:sz w:val="24"/>
          <w:szCs w:val="24"/>
          <w:shd w:val="clear" w:color="auto" w:fill="FFFFFF"/>
        </w:rPr>
        <w:t>Qadeer</w:t>
      </w:r>
      <w:proofErr w:type="spellEnd"/>
      <w:r w:rsidR="005074F7" w:rsidRPr="00206108">
        <w:rPr>
          <w:rFonts w:ascii="Arial" w:hAnsi="Arial" w:cs="Arial"/>
          <w:sz w:val="24"/>
          <w:szCs w:val="24"/>
          <w:shd w:val="clear" w:color="auto" w:fill="FFFFFF"/>
        </w:rPr>
        <w:t xml:space="preserve"> 2010) (</w:t>
      </w:r>
      <w:proofErr w:type="spellStart"/>
      <w:r w:rsidR="005074F7" w:rsidRPr="00206108">
        <w:rPr>
          <w:rFonts w:ascii="Arial" w:hAnsi="Arial" w:cs="Arial"/>
          <w:sz w:val="24"/>
          <w:szCs w:val="24"/>
          <w:shd w:val="clear" w:color="auto" w:fill="FFFFFF"/>
        </w:rPr>
        <w:t>Rozario</w:t>
      </w:r>
      <w:proofErr w:type="spellEnd"/>
      <w:r w:rsidR="005074F7" w:rsidRPr="00206108">
        <w:rPr>
          <w:rFonts w:ascii="Arial" w:hAnsi="Arial" w:cs="Arial"/>
          <w:sz w:val="24"/>
          <w:szCs w:val="24"/>
          <w:shd w:val="clear" w:color="auto" w:fill="FFFFFF"/>
        </w:rPr>
        <w:t xml:space="preserve"> et al 2007). </w:t>
      </w:r>
      <w:r w:rsidR="005074F7" w:rsidRPr="00206108">
        <w:rPr>
          <w:rFonts w:ascii="Arial" w:hAnsi="Arial" w:cs="Arial"/>
          <w:sz w:val="24"/>
          <w:szCs w:val="24"/>
        </w:rPr>
        <w:t xml:space="preserve"> </w:t>
      </w:r>
      <w:r w:rsidR="005074F7" w:rsidRPr="00206108">
        <w:rPr>
          <w:rFonts w:ascii="Arial" w:hAnsi="Arial" w:cs="Arial"/>
          <w:sz w:val="24"/>
          <w:szCs w:val="24"/>
          <w:shd w:val="clear" w:color="auto" w:fill="FFFFFF"/>
        </w:rPr>
        <w:t xml:space="preserve">Understanding the patient and how they are likely to respond to an invasive procedure and intravenous drugs is imperative to their safety and recovery, (Tanner, 2006) (Choi, 2012). </w:t>
      </w:r>
    </w:p>
    <w:p w:rsidR="005074F7" w:rsidRPr="00206108" w:rsidRDefault="005074F7" w:rsidP="005074F7">
      <w:pPr>
        <w:ind w:left="1417"/>
        <w:rPr>
          <w:rFonts w:ascii="Arial" w:hAnsi="Arial" w:cs="Arial"/>
          <w:sz w:val="24"/>
          <w:szCs w:val="24"/>
        </w:rPr>
      </w:pPr>
    </w:p>
    <w:p w:rsidR="00EB0C04" w:rsidRPr="00206108" w:rsidRDefault="00EB0C04" w:rsidP="00EB0C04">
      <w:pPr>
        <w:ind w:left="1417"/>
        <w:rPr>
          <w:rFonts w:ascii="Arial" w:hAnsi="Arial" w:cs="Arial"/>
          <w:sz w:val="24"/>
          <w:szCs w:val="24"/>
        </w:rPr>
      </w:pPr>
      <w:r w:rsidRPr="00206108">
        <w:rPr>
          <w:rFonts w:ascii="Arial" w:hAnsi="Arial" w:cs="Arial"/>
          <w:sz w:val="24"/>
          <w:szCs w:val="24"/>
          <w:shd w:val="clear" w:color="auto" w:fill="FFFFFF"/>
        </w:rPr>
        <w:t>Conscious sedation can be defined as a drug induced depression of conscious level that allows the patient to maintain their own airway and be able respond to commands. The depth of sedation is determined by response to verbal and non-verbal stimuli, (</w:t>
      </w:r>
      <w:r w:rsidRPr="00206108">
        <w:rPr>
          <w:rFonts w:ascii="Arial" w:hAnsi="Arial" w:cs="Arial"/>
          <w:sz w:val="24"/>
          <w:szCs w:val="24"/>
        </w:rPr>
        <w:t xml:space="preserve">Jones &amp; </w:t>
      </w:r>
      <w:proofErr w:type="spellStart"/>
      <w:r w:rsidRPr="00206108">
        <w:rPr>
          <w:rFonts w:ascii="Arial" w:hAnsi="Arial" w:cs="Arial"/>
          <w:sz w:val="24"/>
          <w:szCs w:val="24"/>
        </w:rPr>
        <w:t>Salgo</w:t>
      </w:r>
      <w:proofErr w:type="spellEnd"/>
      <w:r w:rsidRPr="00206108">
        <w:rPr>
          <w:rFonts w:ascii="Arial" w:hAnsi="Arial" w:cs="Arial"/>
          <w:sz w:val="24"/>
          <w:szCs w:val="24"/>
        </w:rPr>
        <w:t xml:space="preserve"> &amp; Meltzer, 2011),</w:t>
      </w:r>
      <w:r w:rsidRPr="00206108">
        <w:rPr>
          <w:rFonts w:ascii="Arial" w:hAnsi="Arial" w:cs="Arial"/>
          <w:sz w:val="24"/>
          <w:szCs w:val="24"/>
          <w:shd w:val="clear" w:color="auto" w:fill="FFFFFF"/>
        </w:rPr>
        <w:t xml:space="preserve"> (Crosby, 2010). </w:t>
      </w:r>
      <w:r w:rsidRPr="00206108">
        <w:rPr>
          <w:rFonts w:ascii="Arial" w:hAnsi="Arial" w:cs="Arial"/>
          <w:sz w:val="24"/>
          <w:szCs w:val="24"/>
        </w:rPr>
        <w:t xml:space="preserve">The purpose of conscious sedation is to promote patient comfort and induce amnesia so the procedure can be tolerated and completed in a safe manner, </w:t>
      </w:r>
      <w:r w:rsidRPr="00206108">
        <w:rPr>
          <w:rFonts w:ascii="Arial" w:hAnsi="Arial" w:cs="Arial"/>
          <w:sz w:val="24"/>
          <w:szCs w:val="24"/>
          <w:shd w:val="clear" w:color="auto" w:fill="FFFFFF"/>
        </w:rPr>
        <w:t>(Australian &amp; New Zealand College of Anaesthetists, 2014), (</w:t>
      </w:r>
      <w:r w:rsidRPr="00206108">
        <w:rPr>
          <w:rFonts w:ascii="Arial" w:hAnsi="Arial" w:cs="Arial"/>
          <w:sz w:val="24"/>
          <w:szCs w:val="24"/>
        </w:rPr>
        <w:t xml:space="preserve">Bui &amp; </w:t>
      </w:r>
      <w:proofErr w:type="spellStart"/>
      <w:r w:rsidRPr="00206108">
        <w:rPr>
          <w:rFonts w:ascii="Arial" w:hAnsi="Arial" w:cs="Arial"/>
          <w:sz w:val="24"/>
          <w:szCs w:val="24"/>
        </w:rPr>
        <w:t>Urman</w:t>
      </w:r>
      <w:proofErr w:type="spellEnd"/>
      <w:r w:rsidRPr="00206108">
        <w:rPr>
          <w:rFonts w:ascii="Arial" w:hAnsi="Arial" w:cs="Arial"/>
          <w:sz w:val="24"/>
          <w:szCs w:val="24"/>
        </w:rPr>
        <w:t xml:space="preserve"> 2013)</w:t>
      </w:r>
      <w:r w:rsidRPr="00206108">
        <w:rPr>
          <w:rFonts w:ascii="Arial" w:hAnsi="Arial" w:cs="Arial"/>
          <w:sz w:val="24"/>
          <w:szCs w:val="24"/>
          <w:shd w:val="clear" w:color="auto" w:fill="FFFFFF"/>
        </w:rPr>
        <w:t>.</w:t>
      </w:r>
      <w:r w:rsidRPr="00206108">
        <w:rPr>
          <w:rFonts w:ascii="Arial" w:hAnsi="Arial" w:cs="Arial"/>
          <w:sz w:val="24"/>
          <w:szCs w:val="24"/>
        </w:rPr>
        <w:t xml:space="preserve"> </w:t>
      </w:r>
    </w:p>
    <w:p w:rsidR="00540D8E" w:rsidRPr="00206108" w:rsidRDefault="00540D8E" w:rsidP="00EB0C04">
      <w:pPr>
        <w:ind w:left="1417"/>
        <w:rPr>
          <w:rFonts w:ascii="Arial" w:hAnsi="Arial" w:cs="Arial"/>
          <w:sz w:val="24"/>
          <w:szCs w:val="24"/>
        </w:rPr>
      </w:pPr>
    </w:p>
    <w:p w:rsidR="00EA5FCF" w:rsidRPr="00206108" w:rsidRDefault="00651803" w:rsidP="00A73044">
      <w:pPr>
        <w:ind w:left="1418"/>
        <w:rPr>
          <w:rFonts w:ascii="Arial" w:hAnsi="Arial" w:cs="Arial"/>
          <w:sz w:val="24"/>
          <w:szCs w:val="24"/>
        </w:rPr>
      </w:pPr>
      <w:r w:rsidRPr="00206108">
        <w:rPr>
          <w:rFonts w:ascii="Arial" w:hAnsi="Arial" w:cs="Arial"/>
          <w:sz w:val="24"/>
          <w:szCs w:val="24"/>
        </w:rPr>
        <w:t xml:space="preserve">The challenge for the perioperative nurse is knowing how to care for patients receiving different procedures. </w:t>
      </w:r>
      <w:r w:rsidR="00612C50" w:rsidRPr="00206108">
        <w:rPr>
          <w:rFonts w:ascii="Arial" w:hAnsi="Arial" w:cs="Arial"/>
          <w:sz w:val="24"/>
          <w:szCs w:val="24"/>
        </w:rPr>
        <w:t xml:space="preserve">Endoscopic procedures carry </w:t>
      </w:r>
      <w:r w:rsidRPr="00206108">
        <w:rPr>
          <w:rFonts w:ascii="Arial" w:hAnsi="Arial" w:cs="Arial"/>
          <w:sz w:val="24"/>
          <w:szCs w:val="24"/>
        </w:rPr>
        <w:t>a risk of intestinal perforation, pain</w:t>
      </w:r>
      <w:r w:rsidR="002F083A" w:rsidRPr="00206108">
        <w:rPr>
          <w:rFonts w:ascii="Arial" w:hAnsi="Arial" w:cs="Arial"/>
          <w:sz w:val="24"/>
          <w:szCs w:val="24"/>
        </w:rPr>
        <w:t xml:space="preserve"> and </w:t>
      </w:r>
      <w:r w:rsidRPr="00206108">
        <w:rPr>
          <w:rFonts w:ascii="Arial" w:hAnsi="Arial" w:cs="Arial"/>
          <w:sz w:val="24"/>
          <w:szCs w:val="24"/>
        </w:rPr>
        <w:t>bleeding</w:t>
      </w:r>
      <w:r w:rsidR="002F083A" w:rsidRPr="00206108">
        <w:rPr>
          <w:rFonts w:ascii="Arial" w:hAnsi="Arial" w:cs="Arial"/>
          <w:sz w:val="24"/>
          <w:szCs w:val="24"/>
        </w:rPr>
        <w:t xml:space="preserve">. There is the added risk of hypoxia and hypotension </w:t>
      </w:r>
      <w:r w:rsidRPr="00206108">
        <w:rPr>
          <w:rFonts w:ascii="Arial" w:hAnsi="Arial" w:cs="Arial"/>
          <w:sz w:val="24"/>
          <w:szCs w:val="24"/>
        </w:rPr>
        <w:t>with anaesthesia and conscious sedation, (</w:t>
      </w:r>
      <w:proofErr w:type="spellStart"/>
      <w:r w:rsidRPr="00206108">
        <w:rPr>
          <w:rFonts w:ascii="Arial" w:hAnsi="Arial" w:cs="Arial"/>
          <w:sz w:val="24"/>
          <w:szCs w:val="24"/>
        </w:rPr>
        <w:t>Rotondano</w:t>
      </w:r>
      <w:proofErr w:type="spellEnd"/>
      <w:r w:rsidRPr="00206108">
        <w:rPr>
          <w:rFonts w:ascii="Arial" w:hAnsi="Arial" w:cs="Arial"/>
          <w:sz w:val="24"/>
          <w:szCs w:val="24"/>
        </w:rPr>
        <w:t>, 2012). The A</w:t>
      </w:r>
      <w:r w:rsidR="001E6895" w:rsidRPr="00206108">
        <w:rPr>
          <w:rFonts w:ascii="Arial" w:hAnsi="Arial" w:cs="Arial"/>
          <w:sz w:val="24"/>
          <w:szCs w:val="24"/>
        </w:rPr>
        <w:t>ustralian and New Zealand College of Anaesthetists or A</w:t>
      </w:r>
      <w:r w:rsidRPr="00206108">
        <w:rPr>
          <w:rFonts w:ascii="Arial" w:hAnsi="Arial" w:cs="Arial"/>
          <w:sz w:val="24"/>
          <w:szCs w:val="24"/>
        </w:rPr>
        <w:t>NZCA</w:t>
      </w:r>
      <w:r w:rsidR="001E6895" w:rsidRPr="00206108">
        <w:rPr>
          <w:rFonts w:ascii="Arial" w:hAnsi="Arial" w:cs="Arial"/>
          <w:sz w:val="24"/>
          <w:szCs w:val="24"/>
        </w:rPr>
        <w:t>,</w:t>
      </w:r>
      <w:r w:rsidRPr="00206108">
        <w:rPr>
          <w:rFonts w:ascii="Arial" w:hAnsi="Arial" w:cs="Arial"/>
          <w:sz w:val="24"/>
          <w:szCs w:val="24"/>
        </w:rPr>
        <w:t xml:space="preserve"> (2014) recommend the close monitoring of patients that includes continuous </w:t>
      </w:r>
      <w:r w:rsidR="003E0C2C" w:rsidRPr="00206108">
        <w:rPr>
          <w:rFonts w:ascii="Arial" w:hAnsi="Arial" w:cs="Arial"/>
          <w:sz w:val="24"/>
          <w:szCs w:val="24"/>
        </w:rPr>
        <w:t xml:space="preserve">pulse </w:t>
      </w:r>
      <w:r w:rsidRPr="00206108">
        <w:rPr>
          <w:rFonts w:ascii="Arial" w:hAnsi="Arial" w:cs="Arial"/>
          <w:sz w:val="24"/>
          <w:szCs w:val="24"/>
        </w:rPr>
        <w:t>oximetry</w:t>
      </w:r>
      <w:r w:rsidR="003E0C2C" w:rsidRPr="00206108">
        <w:rPr>
          <w:rFonts w:ascii="Arial" w:hAnsi="Arial" w:cs="Arial"/>
          <w:sz w:val="24"/>
          <w:szCs w:val="24"/>
        </w:rPr>
        <w:t>,</w:t>
      </w:r>
      <w:r w:rsidRPr="00206108">
        <w:rPr>
          <w:rFonts w:ascii="Arial" w:hAnsi="Arial" w:cs="Arial"/>
          <w:sz w:val="24"/>
          <w:szCs w:val="24"/>
        </w:rPr>
        <w:t xml:space="preserve"> respiratory rate and blood pressure </w:t>
      </w:r>
      <w:r w:rsidR="003E0C2C" w:rsidRPr="00206108">
        <w:rPr>
          <w:rFonts w:ascii="Arial" w:hAnsi="Arial" w:cs="Arial"/>
          <w:sz w:val="24"/>
          <w:szCs w:val="24"/>
        </w:rPr>
        <w:t xml:space="preserve">until the patient is awake. </w:t>
      </w:r>
      <w:r w:rsidR="001E6895" w:rsidRPr="00206108">
        <w:rPr>
          <w:rFonts w:ascii="Arial" w:hAnsi="Arial" w:cs="Arial"/>
          <w:sz w:val="24"/>
          <w:szCs w:val="24"/>
        </w:rPr>
        <w:t xml:space="preserve">Patients </w:t>
      </w:r>
      <w:r w:rsidR="00A73044" w:rsidRPr="00206108">
        <w:rPr>
          <w:rFonts w:ascii="Arial" w:hAnsi="Arial" w:cs="Arial"/>
          <w:sz w:val="24"/>
          <w:szCs w:val="24"/>
        </w:rPr>
        <w:t xml:space="preserve">are </w:t>
      </w:r>
      <w:r w:rsidR="001E6895" w:rsidRPr="00206108">
        <w:rPr>
          <w:rFonts w:ascii="Arial" w:hAnsi="Arial" w:cs="Arial"/>
          <w:sz w:val="24"/>
          <w:szCs w:val="24"/>
        </w:rPr>
        <w:t xml:space="preserve">more likely experience complications identified with conscious sedation if pre-existing disease is present. The key here is to use clinical judgement, this includes knowing the patient and the associated risk factors, conducting a comprehensive nurse assessment prior to the procedure </w:t>
      </w:r>
      <w:r w:rsidR="00A73044" w:rsidRPr="00206108">
        <w:rPr>
          <w:rFonts w:ascii="Arial" w:hAnsi="Arial" w:cs="Arial"/>
          <w:sz w:val="24"/>
          <w:szCs w:val="24"/>
        </w:rPr>
        <w:t xml:space="preserve">is essential </w:t>
      </w:r>
      <w:r w:rsidR="001E6895" w:rsidRPr="00206108">
        <w:rPr>
          <w:rFonts w:ascii="Arial" w:hAnsi="Arial" w:cs="Arial"/>
          <w:sz w:val="24"/>
          <w:szCs w:val="24"/>
        </w:rPr>
        <w:t>(</w:t>
      </w:r>
      <w:proofErr w:type="spellStart"/>
      <w:r w:rsidR="001E6895" w:rsidRPr="00206108">
        <w:rPr>
          <w:rFonts w:ascii="Arial" w:hAnsi="Arial" w:cs="Arial"/>
          <w:sz w:val="24"/>
          <w:szCs w:val="24"/>
        </w:rPr>
        <w:t>Monkemeller</w:t>
      </w:r>
      <w:proofErr w:type="spellEnd"/>
      <w:r w:rsidR="001E6895" w:rsidRPr="00206108">
        <w:rPr>
          <w:rFonts w:ascii="Arial" w:hAnsi="Arial" w:cs="Arial"/>
          <w:sz w:val="24"/>
          <w:szCs w:val="24"/>
        </w:rPr>
        <w:t xml:space="preserve"> et al. 2009), (Tanner, 2006), (Hare, Baker, </w:t>
      </w:r>
      <w:proofErr w:type="spellStart"/>
      <w:r w:rsidR="001E6895" w:rsidRPr="00206108">
        <w:rPr>
          <w:rFonts w:ascii="Arial" w:hAnsi="Arial" w:cs="Arial"/>
          <w:sz w:val="24"/>
          <w:szCs w:val="24"/>
        </w:rPr>
        <w:t>Pavenski</w:t>
      </w:r>
      <w:proofErr w:type="spellEnd"/>
      <w:r w:rsidR="001E6895" w:rsidRPr="00206108">
        <w:rPr>
          <w:rFonts w:ascii="Arial" w:hAnsi="Arial" w:cs="Arial"/>
          <w:sz w:val="24"/>
          <w:szCs w:val="24"/>
        </w:rPr>
        <w:t xml:space="preserve">, 2011). </w:t>
      </w:r>
    </w:p>
    <w:p w:rsidR="00A73044" w:rsidRPr="00206108" w:rsidRDefault="00A73044" w:rsidP="00A73044">
      <w:pPr>
        <w:ind w:left="1418"/>
        <w:rPr>
          <w:rFonts w:ascii="Arial" w:hAnsi="Arial" w:cs="Arial"/>
          <w:sz w:val="24"/>
          <w:szCs w:val="24"/>
        </w:rPr>
      </w:pPr>
    </w:p>
    <w:p w:rsidR="00651803" w:rsidRPr="00206108" w:rsidRDefault="00651803" w:rsidP="003F6AAD">
      <w:pPr>
        <w:ind w:left="1417"/>
        <w:rPr>
          <w:rFonts w:ascii="Arial" w:hAnsi="Arial" w:cs="Arial"/>
          <w:sz w:val="24"/>
          <w:szCs w:val="24"/>
        </w:rPr>
      </w:pPr>
      <w:r w:rsidRPr="00206108">
        <w:rPr>
          <w:rFonts w:ascii="Arial" w:hAnsi="Arial" w:cs="Arial"/>
          <w:sz w:val="24"/>
          <w:szCs w:val="24"/>
        </w:rPr>
        <w:t xml:space="preserve">As technology advances nurses caring for patients in the perioperative period need to be sure that their practices are safe appropriate and evidence based. Unfortunately there is not much in the way of literature </w:t>
      </w:r>
      <w:r w:rsidRPr="00206108">
        <w:rPr>
          <w:rFonts w:ascii="Arial" w:hAnsi="Arial" w:cs="Arial"/>
          <w:sz w:val="24"/>
          <w:szCs w:val="24"/>
        </w:rPr>
        <w:lastRenderedPageBreak/>
        <w:t>to clarify if current nursing practice is beneficial or just traditional</w:t>
      </w:r>
      <w:r w:rsidR="00A73044" w:rsidRPr="00206108">
        <w:rPr>
          <w:rFonts w:ascii="Arial" w:hAnsi="Arial" w:cs="Arial"/>
          <w:sz w:val="24"/>
          <w:szCs w:val="24"/>
        </w:rPr>
        <w:t xml:space="preserve">. Adopting and evaluating </w:t>
      </w:r>
      <w:r w:rsidRPr="00206108">
        <w:rPr>
          <w:rFonts w:ascii="Arial" w:hAnsi="Arial" w:cs="Arial"/>
          <w:sz w:val="24"/>
          <w:szCs w:val="24"/>
        </w:rPr>
        <w:t xml:space="preserve"> guidelines and recommendations made by professional healthcare organisations in accordance with available evidence is useful. Spruce (2015) gives the example of using the American </w:t>
      </w:r>
      <w:r w:rsidRPr="00206108">
        <w:rPr>
          <w:rFonts w:ascii="Arial" w:hAnsi="Arial" w:cs="Arial"/>
          <w:sz w:val="24"/>
          <w:szCs w:val="24"/>
          <w:shd w:val="clear" w:color="auto" w:fill="FFFFFF"/>
        </w:rPr>
        <w:t>Association of Perioperative Registered Nurses</w:t>
      </w:r>
      <w:r w:rsidRPr="00206108">
        <w:rPr>
          <w:rFonts w:ascii="Arial" w:hAnsi="Arial" w:cs="Arial"/>
          <w:sz w:val="24"/>
          <w:szCs w:val="24"/>
        </w:rPr>
        <w:t xml:space="preserve"> or AORN’s tool for appraising evidence that incorporates the multidisciplinary team, education and feedback to staff. The Johnna Briggs Institute (2013) and the Royal College of Nursing (2005) have guidelines and recommendations regarding nil by mouth pre procedure based on Brady’s (2003) study. </w:t>
      </w:r>
      <w:proofErr w:type="spellStart"/>
      <w:r w:rsidRPr="00206108">
        <w:rPr>
          <w:rFonts w:ascii="Arial" w:hAnsi="Arial" w:cs="Arial"/>
          <w:sz w:val="24"/>
          <w:szCs w:val="24"/>
        </w:rPr>
        <w:t>Beilenholff</w:t>
      </w:r>
      <w:proofErr w:type="spellEnd"/>
      <w:r w:rsidRPr="00206108">
        <w:rPr>
          <w:rFonts w:ascii="Arial" w:hAnsi="Arial" w:cs="Arial"/>
          <w:sz w:val="24"/>
          <w:szCs w:val="24"/>
        </w:rPr>
        <w:t xml:space="preserve"> (2011) acknowledges that in the speciality of endoscopy it is difficult to separate medical and nursing practices as both need an understanding of the technical advances and utilisation of equipment and how to care for patients post procedure. The reality is we nurses do rely on medical research to provide us with evidence to base our care but increasing research is being embraced by nurses</w:t>
      </w:r>
      <w:r w:rsidR="0012477A" w:rsidRPr="00206108">
        <w:rPr>
          <w:rFonts w:ascii="Arial" w:hAnsi="Arial" w:cs="Arial"/>
          <w:sz w:val="24"/>
          <w:szCs w:val="24"/>
        </w:rPr>
        <w:t xml:space="preserve"> as described earlier,(</w:t>
      </w:r>
      <w:bookmarkStart w:id="0" w:name="_GoBack"/>
      <w:bookmarkEnd w:id="0"/>
      <w:proofErr w:type="spellStart"/>
      <w:r w:rsidRPr="00206108">
        <w:rPr>
          <w:rFonts w:ascii="Arial" w:hAnsi="Arial" w:cs="Arial"/>
          <w:sz w:val="24"/>
          <w:szCs w:val="24"/>
        </w:rPr>
        <w:t>Engvall</w:t>
      </w:r>
      <w:proofErr w:type="spellEnd"/>
      <w:r w:rsidRPr="00206108">
        <w:rPr>
          <w:rFonts w:ascii="Arial" w:hAnsi="Arial" w:cs="Arial"/>
          <w:sz w:val="24"/>
          <w:szCs w:val="24"/>
        </w:rPr>
        <w:t>, 2014 and Crosby,</w:t>
      </w:r>
      <w:r w:rsidR="0012477A" w:rsidRPr="00206108">
        <w:rPr>
          <w:rFonts w:ascii="Arial" w:hAnsi="Arial" w:cs="Arial"/>
          <w:sz w:val="24"/>
          <w:szCs w:val="24"/>
        </w:rPr>
        <w:t xml:space="preserve"> </w:t>
      </w:r>
      <w:r w:rsidRPr="00206108">
        <w:rPr>
          <w:rFonts w:ascii="Arial" w:hAnsi="Arial" w:cs="Arial"/>
          <w:sz w:val="24"/>
          <w:szCs w:val="24"/>
        </w:rPr>
        <w:t xml:space="preserve">2013). </w:t>
      </w:r>
    </w:p>
    <w:p w:rsidR="00EB0C04" w:rsidRPr="00206108" w:rsidRDefault="00EB0C04" w:rsidP="00EB0C04">
      <w:pPr>
        <w:rPr>
          <w:rFonts w:ascii="Arial" w:hAnsi="Arial" w:cs="Arial"/>
          <w:sz w:val="24"/>
          <w:szCs w:val="24"/>
        </w:rPr>
      </w:pPr>
    </w:p>
    <w:p w:rsidR="00EB0C04" w:rsidRPr="00206108" w:rsidRDefault="00EB0C04" w:rsidP="00EB0C04">
      <w:pPr>
        <w:ind w:left="1417"/>
        <w:rPr>
          <w:rFonts w:ascii="Arial" w:hAnsi="Arial" w:cs="Arial"/>
          <w:sz w:val="24"/>
          <w:szCs w:val="24"/>
        </w:rPr>
      </w:pPr>
      <w:r w:rsidRPr="00206108">
        <w:rPr>
          <w:rFonts w:ascii="Arial" w:hAnsi="Arial" w:cs="Arial"/>
          <w:sz w:val="24"/>
          <w:szCs w:val="24"/>
        </w:rPr>
        <w:t>In conclusion, research show</w:t>
      </w:r>
      <w:r w:rsidR="00DF17D1" w:rsidRPr="00206108">
        <w:rPr>
          <w:rFonts w:ascii="Arial" w:hAnsi="Arial" w:cs="Arial"/>
          <w:sz w:val="24"/>
          <w:szCs w:val="24"/>
        </w:rPr>
        <w:t>s us</w:t>
      </w:r>
      <w:r w:rsidRPr="00206108">
        <w:rPr>
          <w:rFonts w:ascii="Arial" w:hAnsi="Arial" w:cs="Arial"/>
          <w:sz w:val="24"/>
          <w:szCs w:val="24"/>
        </w:rPr>
        <w:t xml:space="preserve"> that </w:t>
      </w:r>
      <w:r w:rsidR="00480F10" w:rsidRPr="00206108">
        <w:rPr>
          <w:rFonts w:ascii="Arial" w:hAnsi="Arial" w:cs="Arial"/>
          <w:sz w:val="24"/>
          <w:szCs w:val="24"/>
        </w:rPr>
        <w:t xml:space="preserve">evidence based practice improves patient outcomes. Nurses who are engaged with evidence based practice improve their care and have more job satisfaction. What is clear is that nurse education and in particular </w:t>
      </w:r>
      <w:r w:rsidR="00621608" w:rsidRPr="00206108">
        <w:rPr>
          <w:rFonts w:ascii="Arial" w:hAnsi="Arial" w:cs="Arial"/>
          <w:sz w:val="24"/>
          <w:szCs w:val="24"/>
        </w:rPr>
        <w:t xml:space="preserve">education </w:t>
      </w:r>
      <w:r w:rsidR="00480F10" w:rsidRPr="00206108">
        <w:rPr>
          <w:rFonts w:ascii="Arial" w:hAnsi="Arial" w:cs="Arial"/>
          <w:sz w:val="24"/>
          <w:szCs w:val="24"/>
        </w:rPr>
        <w:t xml:space="preserve">for nurses who look after the patients at the bedside is </w:t>
      </w:r>
      <w:r w:rsidR="003A4C21" w:rsidRPr="00206108">
        <w:rPr>
          <w:rFonts w:ascii="Arial" w:hAnsi="Arial" w:cs="Arial"/>
          <w:sz w:val="24"/>
          <w:szCs w:val="24"/>
        </w:rPr>
        <w:t>crucial</w:t>
      </w:r>
      <w:r w:rsidR="00526363" w:rsidRPr="00206108">
        <w:rPr>
          <w:rFonts w:ascii="Arial" w:hAnsi="Arial" w:cs="Arial"/>
          <w:sz w:val="24"/>
          <w:szCs w:val="24"/>
        </w:rPr>
        <w:t xml:space="preserve"> but </w:t>
      </w:r>
      <w:r w:rsidR="00480F10" w:rsidRPr="00206108">
        <w:rPr>
          <w:rFonts w:ascii="Arial" w:hAnsi="Arial" w:cs="Arial"/>
          <w:sz w:val="24"/>
          <w:szCs w:val="24"/>
        </w:rPr>
        <w:t xml:space="preserve">time and support </w:t>
      </w:r>
      <w:r w:rsidR="00526363" w:rsidRPr="00206108">
        <w:rPr>
          <w:rFonts w:ascii="Arial" w:hAnsi="Arial" w:cs="Arial"/>
          <w:sz w:val="24"/>
          <w:szCs w:val="24"/>
        </w:rPr>
        <w:t>is required.</w:t>
      </w:r>
      <w:r w:rsidR="00480F10" w:rsidRPr="00206108">
        <w:rPr>
          <w:rFonts w:ascii="Arial" w:hAnsi="Arial" w:cs="Arial"/>
          <w:sz w:val="24"/>
          <w:szCs w:val="24"/>
        </w:rPr>
        <w:t xml:space="preserve"> </w:t>
      </w:r>
      <w:r w:rsidR="00526363" w:rsidRPr="00206108">
        <w:rPr>
          <w:rFonts w:ascii="Arial" w:hAnsi="Arial" w:cs="Arial"/>
          <w:sz w:val="24"/>
          <w:szCs w:val="24"/>
        </w:rPr>
        <w:t>As we improve or change our techniques there is a need to adjust our practice and guidelines in accordance with evidence based research. We need to care for our patients safely but within the constraints of resources available and demand for our services. The more knowledgeable nurses are regarding the normal physiological aspects of the body the more likely patients are accurately assessed to ensure their care and treatment is appropriate, individual and completed in a timely manner.</w:t>
      </w:r>
      <w:r w:rsidR="00B04C3D" w:rsidRPr="00206108">
        <w:rPr>
          <w:rFonts w:ascii="Arial" w:hAnsi="Arial" w:cs="Arial"/>
          <w:sz w:val="24"/>
          <w:szCs w:val="24"/>
        </w:rPr>
        <w:t xml:space="preserve"> </w:t>
      </w:r>
      <w:r w:rsidR="003A4C21" w:rsidRPr="00206108">
        <w:rPr>
          <w:rFonts w:ascii="Arial" w:hAnsi="Arial" w:cs="Arial"/>
          <w:sz w:val="24"/>
          <w:szCs w:val="24"/>
        </w:rPr>
        <w:t>However</w:t>
      </w:r>
      <w:r w:rsidR="00621608" w:rsidRPr="00206108">
        <w:rPr>
          <w:rFonts w:ascii="Arial" w:hAnsi="Arial" w:cs="Arial"/>
          <w:sz w:val="24"/>
          <w:szCs w:val="24"/>
        </w:rPr>
        <w:t>,</w:t>
      </w:r>
      <w:r w:rsidR="003A4C21" w:rsidRPr="00206108">
        <w:rPr>
          <w:rFonts w:ascii="Arial" w:hAnsi="Arial" w:cs="Arial"/>
          <w:sz w:val="24"/>
          <w:szCs w:val="24"/>
        </w:rPr>
        <w:t xml:space="preserve"> what </w:t>
      </w:r>
      <w:r w:rsidR="00621608" w:rsidRPr="00206108">
        <w:rPr>
          <w:rFonts w:ascii="Arial" w:hAnsi="Arial" w:cs="Arial"/>
          <w:sz w:val="24"/>
          <w:szCs w:val="24"/>
        </w:rPr>
        <w:t xml:space="preserve">has also become </w:t>
      </w:r>
      <w:r w:rsidR="003A4C21" w:rsidRPr="00206108">
        <w:rPr>
          <w:rFonts w:ascii="Arial" w:hAnsi="Arial" w:cs="Arial"/>
          <w:sz w:val="24"/>
          <w:szCs w:val="24"/>
        </w:rPr>
        <w:t xml:space="preserve">clear is that more </w:t>
      </w:r>
      <w:r w:rsidR="00621608" w:rsidRPr="00206108">
        <w:rPr>
          <w:rFonts w:ascii="Arial" w:hAnsi="Arial" w:cs="Arial"/>
          <w:sz w:val="24"/>
          <w:szCs w:val="24"/>
        </w:rPr>
        <w:t>r</w:t>
      </w:r>
      <w:r w:rsidR="003A4C21" w:rsidRPr="00206108">
        <w:rPr>
          <w:rFonts w:ascii="Arial" w:hAnsi="Arial" w:cs="Arial"/>
          <w:sz w:val="24"/>
          <w:szCs w:val="24"/>
        </w:rPr>
        <w:t xml:space="preserve">esearch regarding </w:t>
      </w:r>
      <w:r w:rsidR="00621608" w:rsidRPr="00206108">
        <w:rPr>
          <w:rFonts w:ascii="Arial" w:hAnsi="Arial" w:cs="Arial"/>
          <w:sz w:val="24"/>
          <w:szCs w:val="24"/>
        </w:rPr>
        <w:t xml:space="preserve">nursing </w:t>
      </w:r>
      <w:r w:rsidR="003A4C21" w:rsidRPr="00206108">
        <w:rPr>
          <w:rFonts w:ascii="Arial" w:hAnsi="Arial" w:cs="Arial"/>
          <w:sz w:val="24"/>
          <w:szCs w:val="24"/>
        </w:rPr>
        <w:t>practice in perioperative and endoscopy nursing is required</w:t>
      </w:r>
      <w:r w:rsidR="00621608" w:rsidRPr="00206108">
        <w:rPr>
          <w:rFonts w:ascii="Arial" w:hAnsi="Arial" w:cs="Arial"/>
          <w:sz w:val="24"/>
          <w:szCs w:val="24"/>
        </w:rPr>
        <w:t xml:space="preserve"> although o</w:t>
      </w:r>
      <w:r w:rsidR="003A4C21" w:rsidRPr="00206108">
        <w:rPr>
          <w:rFonts w:ascii="Arial" w:hAnsi="Arial" w:cs="Arial"/>
          <w:sz w:val="24"/>
          <w:szCs w:val="24"/>
        </w:rPr>
        <w:t>rganisation</w:t>
      </w:r>
      <w:r w:rsidR="00621608" w:rsidRPr="00206108">
        <w:rPr>
          <w:rFonts w:ascii="Arial" w:hAnsi="Arial" w:cs="Arial"/>
          <w:sz w:val="24"/>
          <w:szCs w:val="24"/>
        </w:rPr>
        <w:t>s</w:t>
      </w:r>
      <w:r w:rsidR="003A4C21" w:rsidRPr="00206108">
        <w:rPr>
          <w:rFonts w:ascii="Arial" w:hAnsi="Arial" w:cs="Arial"/>
          <w:sz w:val="24"/>
          <w:szCs w:val="24"/>
        </w:rPr>
        <w:t xml:space="preserve"> like the Royal College of Nursing</w:t>
      </w:r>
      <w:r w:rsidR="00966E09" w:rsidRPr="00206108">
        <w:rPr>
          <w:rFonts w:ascii="Arial" w:hAnsi="Arial" w:cs="Arial"/>
          <w:sz w:val="24"/>
          <w:szCs w:val="24"/>
        </w:rPr>
        <w:t>,</w:t>
      </w:r>
      <w:r w:rsidR="003A4C21" w:rsidRPr="00206108">
        <w:rPr>
          <w:rFonts w:ascii="Arial" w:hAnsi="Arial" w:cs="Arial"/>
          <w:sz w:val="24"/>
          <w:szCs w:val="24"/>
        </w:rPr>
        <w:t xml:space="preserve"> AORN and the Johanna Briggs Institute provide a valuable resource and </w:t>
      </w:r>
      <w:r w:rsidR="00966E09" w:rsidRPr="00206108">
        <w:rPr>
          <w:rFonts w:ascii="Arial" w:hAnsi="Arial" w:cs="Arial"/>
          <w:sz w:val="24"/>
          <w:szCs w:val="24"/>
        </w:rPr>
        <w:t xml:space="preserve">essential </w:t>
      </w:r>
      <w:r w:rsidR="003A4C21" w:rsidRPr="00206108">
        <w:rPr>
          <w:rFonts w:ascii="Arial" w:hAnsi="Arial" w:cs="Arial"/>
          <w:sz w:val="24"/>
          <w:szCs w:val="24"/>
        </w:rPr>
        <w:t xml:space="preserve">guidelines. </w:t>
      </w:r>
    </w:p>
    <w:p w:rsidR="0009751A" w:rsidRPr="00206108" w:rsidRDefault="0009751A" w:rsidP="00EB0C04">
      <w:pPr>
        <w:ind w:left="1417"/>
        <w:rPr>
          <w:rFonts w:ascii="Arial" w:hAnsi="Arial" w:cs="Arial"/>
          <w:sz w:val="24"/>
          <w:szCs w:val="24"/>
        </w:rPr>
      </w:pPr>
    </w:p>
    <w:p w:rsidR="00D16E74" w:rsidRPr="00206108" w:rsidRDefault="00D16E74" w:rsidP="00D16E74">
      <w:pPr>
        <w:rPr>
          <w:rFonts w:ascii="Arial" w:hAnsi="Arial" w:cs="Arial"/>
          <w:sz w:val="24"/>
          <w:szCs w:val="24"/>
        </w:rPr>
      </w:pPr>
    </w:p>
    <w:p w:rsidR="000A1CC5" w:rsidRPr="00206108" w:rsidRDefault="000A1CC5" w:rsidP="00EE41F9">
      <w:pPr>
        <w:rPr>
          <w:rFonts w:ascii="Arial" w:hAnsi="Arial" w:cs="Arial"/>
          <w:b/>
          <w:noProof/>
          <w:sz w:val="24"/>
          <w:szCs w:val="24"/>
          <w:u w:val="single"/>
          <w:lang w:val="en-US"/>
        </w:rPr>
      </w:pPr>
      <w:r w:rsidRPr="00206108">
        <w:rPr>
          <w:rFonts w:ascii="Arial" w:hAnsi="Arial" w:cs="Arial"/>
          <w:b/>
          <w:noProof/>
          <w:sz w:val="24"/>
          <w:szCs w:val="24"/>
          <w:u w:val="single"/>
          <w:lang w:val="en-US"/>
        </w:rPr>
        <w:t>References</w:t>
      </w:r>
    </w:p>
    <w:p w:rsidR="000A1CC5" w:rsidRPr="00206108" w:rsidRDefault="00074015" w:rsidP="00EE41F9">
      <w:pPr>
        <w:ind w:hanging="720"/>
        <w:rPr>
          <w:rFonts w:ascii="Arial" w:hAnsi="Arial" w:cs="Arial"/>
          <w:noProof/>
          <w:sz w:val="24"/>
          <w:szCs w:val="24"/>
          <w:lang w:val="en-US"/>
        </w:rPr>
      </w:pPr>
      <w:r w:rsidRPr="00206108">
        <w:rPr>
          <w:rFonts w:ascii="Arial" w:hAnsi="Arial" w:cs="Arial"/>
          <w:noProof/>
          <w:sz w:val="24"/>
          <w:szCs w:val="24"/>
          <w:lang w:val="en-US"/>
        </w:rPr>
        <w:t xml:space="preserve">      </w:t>
      </w:r>
      <w:r w:rsidR="00EE41F9" w:rsidRPr="00206108">
        <w:rPr>
          <w:rFonts w:ascii="Arial" w:hAnsi="Arial" w:cs="Arial"/>
          <w:noProof/>
          <w:sz w:val="24"/>
          <w:szCs w:val="24"/>
          <w:lang w:val="en-US"/>
        </w:rPr>
        <w:t xml:space="preserve"> </w:t>
      </w:r>
      <w:r w:rsidR="000A1CC5" w:rsidRPr="00206108">
        <w:rPr>
          <w:rFonts w:ascii="Arial" w:hAnsi="Arial" w:cs="Arial"/>
          <w:noProof/>
          <w:sz w:val="24"/>
          <w:szCs w:val="24"/>
          <w:lang w:val="en-US"/>
        </w:rPr>
        <w:t xml:space="preserve">Australian and New Zealand College of Anaesthetists. (2014). </w:t>
      </w:r>
      <w:r w:rsidR="000A1CC5" w:rsidRPr="00206108">
        <w:rPr>
          <w:rFonts w:ascii="Arial" w:hAnsi="Arial" w:cs="Arial"/>
          <w:i/>
          <w:iCs/>
          <w:noProof/>
          <w:sz w:val="24"/>
          <w:szCs w:val="24"/>
          <w:lang w:val="en-US"/>
        </w:rPr>
        <w:t>Guidelines on Sedation and/or Analgesia for Diagnostic and Interventional Medical, Dental or Surgical Procedures.</w:t>
      </w:r>
      <w:r w:rsidR="000A1CC5" w:rsidRPr="00206108">
        <w:rPr>
          <w:rFonts w:ascii="Arial" w:hAnsi="Arial" w:cs="Arial"/>
          <w:noProof/>
          <w:sz w:val="24"/>
          <w:szCs w:val="24"/>
          <w:lang w:val="en-US"/>
        </w:rPr>
        <w:t xml:space="preserve"> Retrieved from Australian and New Zealand College of Anaesthetists: http://www.anzca.edu.au/resources/professional-documents/pdfs/ps09-2014</w:t>
      </w:r>
    </w:p>
    <w:p w:rsidR="000A1CC5" w:rsidRPr="00206108" w:rsidRDefault="00074015" w:rsidP="00EE41F9">
      <w:pPr>
        <w:ind w:hanging="720"/>
        <w:rPr>
          <w:rFonts w:ascii="Arial" w:hAnsi="Arial" w:cs="Arial"/>
          <w:noProof/>
          <w:sz w:val="24"/>
          <w:szCs w:val="24"/>
          <w:lang w:val="en-US"/>
        </w:rPr>
      </w:pPr>
      <w:r w:rsidRPr="00206108">
        <w:rPr>
          <w:rFonts w:ascii="Arial" w:hAnsi="Arial" w:cs="Arial"/>
          <w:noProof/>
          <w:sz w:val="24"/>
          <w:szCs w:val="24"/>
          <w:lang w:val="en-US"/>
        </w:rPr>
        <w:t xml:space="preserve">       </w:t>
      </w:r>
      <w:r w:rsidR="000A1CC5" w:rsidRPr="00206108">
        <w:rPr>
          <w:rFonts w:ascii="Arial" w:hAnsi="Arial" w:cs="Arial"/>
          <w:noProof/>
          <w:sz w:val="24"/>
          <w:szCs w:val="24"/>
          <w:lang w:val="en-US"/>
        </w:rPr>
        <w:t xml:space="preserve">Beilenhoff, U. Neumann, C. S. (2011). Quality assurance in endoscopy nursing. </w:t>
      </w:r>
      <w:r w:rsidR="000A1CC5" w:rsidRPr="00206108">
        <w:rPr>
          <w:rFonts w:ascii="Arial" w:hAnsi="Arial" w:cs="Arial"/>
          <w:i/>
          <w:iCs/>
          <w:noProof/>
          <w:sz w:val="24"/>
          <w:szCs w:val="24"/>
          <w:lang w:val="en-US"/>
        </w:rPr>
        <w:t>Best Practice &amp; Research Clinical Gastroenterology, 25</w:t>
      </w:r>
      <w:r w:rsidR="000A1CC5" w:rsidRPr="00206108">
        <w:rPr>
          <w:rFonts w:ascii="Arial" w:hAnsi="Arial" w:cs="Arial"/>
          <w:noProof/>
          <w:sz w:val="24"/>
          <w:szCs w:val="24"/>
          <w:lang w:val="en-US"/>
        </w:rPr>
        <w:t>, 371-385.</w:t>
      </w:r>
    </w:p>
    <w:p w:rsidR="00074015" w:rsidRPr="00206108" w:rsidRDefault="00074015" w:rsidP="00EE41F9">
      <w:pPr>
        <w:ind w:hanging="720"/>
        <w:rPr>
          <w:rFonts w:ascii="Arial" w:hAnsi="Arial" w:cs="Arial"/>
          <w:sz w:val="24"/>
          <w:szCs w:val="24"/>
        </w:rPr>
      </w:pPr>
      <w:r w:rsidRPr="00206108">
        <w:rPr>
          <w:rFonts w:ascii="Arial" w:hAnsi="Arial" w:cs="Arial"/>
          <w:sz w:val="24"/>
          <w:szCs w:val="24"/>
        </w:rPr>
        <w:t xml:space="preserve">     </w:t>
      </w:r>
      <w:r w:rsidR="00EE41F9" w:rsidRPr="00206108">
        <w:rPr>
          <w:rFonts w:ascii="Arial" w:hAnsi="Arial" w:cs="Arial"/>
          <w:sz w:val="24"/>
          <w:szCs w:val="24"/>
        </w:rPr>
        <w:t xml:space="preserve">  </w:t>
      </w:r>
      <w:r w:rsidR="000A1CC5" w:rsidRPr="00206108">
        <w:rPr>
          <w:rFonts w:ascii="Arial" w:hAnsi="Arial" w:cs="Arial"/>
          <w:sz w:val="24"/>
          <w:szCs w:val="24"/>
        </w:rPr>
        <w:t>Brady, M. C. (2003). Preoperative fasting for adults to prevent perioperative complications</w:t>
      </w:r>
      <w:r w:rsidR="000A1CC5" w:rsidRPr="00206108">
        <w:rPr>
          <w:rFonts w:ascii="Arial" w:hAnsi="Arial" w:cs="Arial"/>
          <w:i/>
          <w:sz w:val="24"/>
          <w:szCs w:val="24"/>
        </w:rPr>
        <w:t xml:space="preserve"> The Cochrane Collaboration</w:t>
      </w:r>
      <w:r w:rsidR="000A1CC5" w:rsidRPr="00206108">
        <w:rPr>
          <w:rFonts w:ascii="Arial" w:hAnsi="Arial" w:cs="Arial"/>
          <w:sz w:val="24"/>
          <w:szCs w:val="24"/>
        </w:rPr>
        <w:t xml:space="preserve"> and pub</w:t>
      </w:r>
      <w:r w:rsidRPr="00206108">
        <w:rPr>
          <w:rFonts w:ascii="Arial" w:hAnsi="Arial" w:cs="Arial"/>
          <w:sz w:val="24"/>
          <w:szCs w:val="24"/>
        </w:rPr>
        <w:t xml:space="preserve">lished in The Cochrane Library </w:t>
      </w:r>
    </w:p>
    <w:p w:rsidR="00074015" w:rsidRPr="00206108" w:rsidRDefault="00074015" w:rsidP="00EE41F9">
      <w:pPr>
        <w:ind w:hanging="720"/>
        <w:rPr>
          <w:rFonts w:ascii="Arial" w:hAnsi="Arial" w:cs="Arial"/>
          <w:noProof/>
          <w:sz w:val="24"/>
          <w:szCs w:val="24"/>
          <w:lang w:val="en-US"/>
        </w:rPr>
      </w:pPr>
      <w:r w:rsidRPr="00206108">
        <w:rPr>
          <w:rFonts w:ascii="Arial" w:hAnsi="Arial" w:cs="Arial"/>
          <w:sz w:val="24"/>
          <w:szCs w:val="24"/>
        </w:rPr>
        <w:t xml:space="preserve">     </w:t>
      </w:r>
      <w:r w:rsidR="00EE41F9" w:rsidRPr="00206108">
        <w:rPr>
          <w:rFonts w:ascii="Arial" w:hAnsi="Arial" w:cs="Arial"/>
          <w:sz w:val="24"/>
          <w:szCs w:val="24"/>
        </w:rPr>
        <w:t xml:space="preserve">  </w:t>
      </w:r>
      <w:r w:rsidR="000A1CC5" w:rsidRPr="00206108">
        <w:rPr>
          <w:rFonts w:ascii="Arial" w:hAnsi="Arial" w:cs="Arial"/>
          <w:noProof/>
          <w:sz w:val="24"/>
          <w:szCs w:val="24"/>
          <w:lang w:val="en-US"/>
        </w:rPr>
        <w:t xml:space="preserve">Bui, A. H. Urman, R. D. (2013). Clinical and Safety Considerations for Moderate and Deep              Sedation. </w:t>
      </w:r>
      <w:r w:rsidR="000A1CC5" w:rsidRPr="00206108">
        <w:rPr>
          <w:rFonts w:ascii="Arial" w:hAnsi="Arial" w:cs="Arial"/>
          <w:i/>
          <w:iCs/>
          <w:noProof/>
          <w:sz w:val="24"/>
          <w:szCs w:val="24"/>
          <w:lang w:val="en-US"/>
        </w:rPr>
        <w:t>The Journal of Medical Practice Management</w:t>
      </w:r>
      <w:r w:rsidRPr="00206108">
        <w:rPr>
          <w:rFonts w:ascii="Arial" w:hAnsi="Arial" w:cs="Arial"/>
          <w:noProof/>
          <w:sz w:val="24"/>
          <w:szCs w:val="24"/>
          <w:lang w:val="en-US"/>
        </w:rPr>
        <w:t>, 35-41</w:t>
      </w:r>
    </w:p>
    <w:p w:rsidR="00074015" w:rsidRPr="00206108" w:rsidRDefault="00074015" w:rsidP="00EE41F9">
      <w:pPr>
        <w:ind w:hanging="720"/>
        <w:rPr>
          <w:rFonts w:ascii="Arial" w:hAnsi="Arial" w:cs="Arial"/>
          <w:noProof/>
          <w:sz w:val="24"/>
          <w:szCs w:val="24"/>
          <w:lang w:val="en-US"/>
        </w:rPr>
      </w:pPr>
      <w:r w:rsidRPr="00206108">
        <w:rPr>
          <w:rFonts w:ascii="Arial" w:hAnsi="Arial" w:cs="Arial"/>
          <w:noProof/>
          <w:sz w:val="24"/>
          <w:szCs w:val="24"/>
          <w:lang w:val="en-US"/>
        </w:rPr>
        <w:t xml:space="preserve">     </w:t>
      </w:r>
      <w:r w:rsidR="00EE41F9" w:rsidRPr="00206108">
        <w:rPr>
          <w:rFonts w:ascii="Arial" w:hAnsi="Arial" w:cs="Arial"/>
          <w:noProof/>
          <w:sz w:val="24"/>
          <w:szCs w:val="24"/>
          <w:lang w:val="en-US"/>
        </w:rPr>
        <w:t xml:space="preserve">  </w:t>
      </w:r>
      <w:r w:rsidR="000A1CC5" w:rsidRPr="00206108">
        <w:rPr>
          <w:rFonts w:ascii="Arial" w:hAnsi="Arial" w:cs="Arial"/>
          <w:noProof/>
          <w:sz w:val="24"/>
          <w:szCs w:val="24"/>
          <w:lang w:val="en-US"/>
        </w:rPr>
        <w:t xml:space="preserve">Choi, C. H. (2012). Safety and Prevention of Complications in Endoscopic Sedation. </w:t>
      </w:r>
      <w:r w:rsidR="000A1CC5" w:rsidRPr="00206108">
        <w:rPr>
          <w:rFonts w:ascii="Arial" w:hAnsi="Arial" w:cs="Arial"/>
          <w:i/>
          <w:iCs/>
          <w:noProof/>
          <w:sz w:val="24"/>
          <w:szCs w:val="24"/>
          <w:lang w:val="en-US"/>
        </w:rPr>
        <w:t>Digestive Diseases and Sciences, 57</w:t>
      </w:r>
      <w:r w:rsidR="000A1CC5" w:rsidRPr="00206108">
        <w:rPr>
          <w:rFonts w:ascii="Arial" w:hAnsi="Arial" w:cs="Arial"/>
          <w:noProof/>
          <w:sz w:val="24"/>
          <w:szCs w:val="24"/>
          <w:lang w:val="en-US"/>
        </w:rPr>
        <w:t xml:space="preserve">(7), 745-747. </w:t>
      </w:r>
      <w:r w:rsidR="000A1CC5" w:rsidRPr="00206108">
        <w:rPr>
          <w:rFonts w:ascii="Arial" w:hAnsi="Arial" w:cs="Arial"/>
          <w:sz w:val="24"/>
          <w:szCs w:val="24"/>
        </w:rPr>
        <w:t xml:space="preserve">Crosby, E. (2013). The role of practice guidelines and evidence-based medicine in perioperative patient safety. </w:t>
      </w:r>
      <w:r w:rsidR="000A1CC5" w:rsidRPr="00206108">
        <w:rPr>
          <w:rFonts w:ascii="Arial" w:hAnsi="Arial" w:cs="Arial"/>
          <w:i/>
          <w:sz w:val="24"/>
          <w:szCs w:val="24"/>
        </w:rPr>
        <w:t>Canadian Journal of Anaesthetists</w:t>
      </w:r>
      <w:r w:rsidR="000A1CC5" w:rsidRPr="00206108">
        <w:rPr>
          <w:rFonts w:ascii="Arial" w:hAnsi="Arial" w:cs="Arial"/>
          <w:sz w:val="24"/>
          <w:szCs w:val="24"/>
        </w:rPr>
        <w:t xml:space="preserve">, </w:t>
      </w:r>
      <w:r w:rsidR="000A1CC5" w:rsidRPr="00206108">
        <w:rPr>
          <w:rFonts w:ascii="Arial" w:hAnsi="Arial" w:cs="Arial"/>
          <w:i/>
          <w:sz w:val="24"/>
          <w:szCs w:val="24"/>
        </w:rPr>
        <w:t>60</w:t>
      </w:r>
      <w:r w:rsidR="000A1CC5" w:rsidRPr="00206108">
        <w:rPr>
          <w:rFonts w:ascii="Arial" w:hAnsi="Arial" w:cs="Arial"/>
          <w:sz w:val="24"/>
          <w:szCs w:val="24"/>
        </w:rPr>
        <w:t>,143–151.</w:t>
      </w:r>
    </w:p>
    <w:p w:rsidR="000E4619" w:rsidRPr="00206108" w:rsidRDefault="00074015" w:rsidP="00EE41F9">
      <w:pPr>
        <w:ind w:hanging="720"/>
        <w:rPr>
          <w:rFonts w:ascii="Arial" w:hAnsi="Arial" w:cs="Arial"/>
          <w:noProof/>
          <w:sz w:val="24"/>
          <w:szCs w:val="24"/>
          <w:lang w:val="en-US"/>
        </w:rPr>
      </w:pPr>
      <w:r w:rsidRPr="00206108">
        <w:rPr>
          <w:rFonts w:ascii="Arial" w:hAnsi="Arial" w:cs="Arial"/>
          <w:noProof/>
          <w:sz w:val="24"/>
          <w:szCs w:val="24"/>
          <w:lang w:val="en-US"/>
        </w:rPr>
        <w:t xml:space="preserve">       </w:t>
      </w:r>
      <w:r w:rsidR="00EE41F9" w:rsidRPr="00206108">
        <w:rPr>
          <w:rFonts w:ascii="Arial" w:hAnsi="Arial" w:cs="Arial"/>
          <w:noProof/>
          <w:sz w:val="24"/>
          <w:szCs w:val="24"/>
          <w:lang w:val="en-US"/>
        </w:rPr>
        <w:t xml:space="preserve"> </w:t>
      </w:r>
      <w:r w:rsidR="000A1CC5" w:rsidRPr="00206108">
        <w:rPr>
          <w:rFonts w:ascii="Arial" w:hAnsi="Arial" w:cs="Arial"/>
          <w:noProof/>
          <w:sz w:val="24"/>
          <w:szCs w:val="24"/>
          <w:lang w:val="en-US"/>
        </w:rPr>
        <w:t xml:space="preserve">Crosby, G. Culley, D. J. Marcantonio, E. R. (2012). Delirium: A Cognitive Cost of the Comfort of Procedural Sedation in Elderly Patients? </w:t>
      </w:r>
      <w:r w:rsidR="000A1CC5" w:rsidRPr="00206108">
        <w:rPr>
          <w:rFonts w:ascii="Arial" w:hAnsi="Arial" w:cs="Arial"/>
          <w:i/>
          <w:iCs/>
          <w:noProof/>
          <w:sz w:val="24"/>
          <w:szCs w:val="24"/>
          <w:lang w:val="en-US"/>
        </w:rPr>
        <w:t>Mayo Clinic Proceedings, 1</w:t>
      </w:r>
      <w:r w:rsidR="000E4619" w:rsidRPr="00206108">
        <w:rPr>
          <w:rFonts w:ascii="Arial" w:hAnsi="Arial" w:cs="Arial"/>
          <w:noProof/>
          <w:sz w:val="24"/>
          <w:szCs w:val="24"/>
          <w:lang w:val="en-US"/>
        </w:rPr>
        <w:t>, pp. 12-1</w:t>
      </w:r>
    </w:p>
    <w:p w:rsidR="000E4619" w:rsidRPr="00206108" w:rsidRDefault="00A14342" w:rsidP="00EE41F9">
      <w:pPr>
        <w:ind w:hanging="720"/>
        <w:rPr>
          <w:rFonts w:ascii="Arial" w:hAnsi="Arial" w:cs="Arial"/>
          <w:noProof/>
          <w:sz w:val="24"/>
          <w:szCs w:val="24"/>
          <w:lang w:val="en-US"/>
        </w:rPr>
      </w:pPr>
      <w:r w:rsidRPr="00206108">
        <w:rPr>
          <w:rFonts w:ascii="Arial" w:hAnsi="Arial" w:cs="Arial"/>
          <w:noProof/>
          <w:sz w:val="24"/>
          <w:szCs w:val="24"/>
          <w:lang w:val="en-US"/>
        </w:rPr>
        <w:t xml:space="preserve">      </w:t>
      </w:r>
      <w:r w:rsidR="00EE41F9" w:rsidRPr="00206108">
        <w:rPr>
          <w:rFonts w:ascii="Arial" w:hAnsi="Arial" w:cs="Arial"/>
          <w:noProof/>
          <w:sz w:val="24"/>
          <w:szCs w:val="24"/>
          <w:lang w:val="en-US"/>
        </w:rPr>
        <w:t xml:space="preserve"> </w:t>
      </w:r>
      <w:r w:rsidR="000E4619" w:rsidRPr="00206108">
        <w:rPr>
          <w:rFonts w:ascii="Arial" w:hAnsi="Arial" w:cs="Arial"/>
          <w:noProof/>
          <w:sz w:val="24"/>
          <w:szCs w:val="24"/>
          <w:lang w:val="en-US"/>
        </w:rPr>
        <w:t xml:space="preserve"> Engvall, J. C.,</w:t>
      </w:r>
      <w:r w:rsidR="000E4619" w:rsidRPr="00206108">
        <w:rPr>
          <w:rFonts w:ascii="Arial" w:hAnsi="Arial" w:cs="Arial"/>
          <w:i/>
          <w:iCs/>
          <w:sz w:val="24"/>
          <w:szCs w:val="24"/>
        </w:rPr>
        <w:t xml:space="preserve"> </w:t>
      </w:r>
      <w:proofErr w:type="spellStart"/>
      <w:r w:rsidR="000E4619" w:rsidRPr="00206108">
        <w:rPr>
          <w:rFonts w:ascii="Arial" w:hAnsi="Arial" w:cs="Arial"/>
          <w:iCs/>
          <w:sz w:val="24"/>
          <w:szCs w:val="24"/>
        </w:rPr>
        <w:t>Padula</w:t>
      </w:r>
      <w:proofErr w:type="spellEnd"/>
      <w:r w:rsidR="000E4619" w:rsidRPr="00206108">
        <w:rPr>
          <w:rFonts w:ascii="Arial" w:hAnsi="Arial" w:cs="Arial"/>
          <w:iCs/>
          <w:sz w:val="24"/>
          <w:szCs w:val="24"/>
        </w:rPr>
        <w:t xml:space="preserve">, C., </w:t>
      </w:r>
      <w:proofErr w:type="spellStart"/>
      <w:r w:rsidR="000E4619" w:rsidRPr="00206108">
        <w:rPr>
          <w:rFonts w:ascii="Arial" w:hAnsi="Arial" w:cs="Arial"/>
          <w:iCs/>
          <w:sz w:val="24"/>
          <w:szCs w:val="24"/>
        </w:rPr>
        <w:t>Krajewski</w:t>
      </w:r>
      <w:proofErr w:type="spellEnd"/>
      <w:r w:rsidR="000E4619" w:rsidRPr="00206108">
        <w:rPr>
          <w:rFonts w:ascii="Arial" w:hAnsi="Arial" w:cs="Arial"/>
          <w:iCs/>
          <w:sz w:val="24"/>
          <w:szCs w:val="24"/>
        </w:rPr>
        <w:t xml:space="preserve">, A., Rourke, J., Gomes McGillivray, C., </w:t>
      </w:r>
      <w:proofErr w:type="spellStart"/>
      <w:r w:rsidR="000E4619" w:rsidRPr="00206108">
        <w:rPr>
          <w:rFonts w:ascii="Arial" w:hAnsi="Arial" w:cs="Arial"/>
          <w:iCs/>
          <w:sz w:val="24"/>
          <w:szCs w:val="24"/>
        </w:rPr>
        <w:t>Desroches</w:t>
      </w:r>
      <w:proofErr w:type="spellEnd"/>
      <w:r w:rsidR="000E4619" w:rsidRPr="00206108">
        <w:rPr>
          <w:rFonts w:ascii="Arial" w:hAnsi="Arial" w:cs="Arial"/>
          <w:iCs/>
          <w:sz w:val="24"/>
          <w:szCs w:val="24"/>
        </w:rPr>
        <w:t xml:space="preserve">, S., </w:t>
      </w:r>
    </w:p>
    <w:p w:rsidR="000E4619" w:rsidRPr="00206108" w:rsidRDefault="000E4619" w:rsidP="00EE41F9">
      <w:pPr>
        <w:autoSpaceDE w:val="0"/>
        <w:autoSpaceDN w:val="0"/>
        <w:adjustRightInd w:val="0"/>
        <w:rPr>
          <w:rFonts w:ascii="Arial" w:hAnsi="Arial" w:cs="Arial"/>
          <w:bCs/>
          <w:iCs/>
          <w:sz w:val="24"/>
          <w:szCs w:val="24"/>
        </w:rPr>
      </w:pPr>
      <w:r w:rsidRPr="00206108">
        <w:rPr>
          <w:rFonts w:ascii="Arial" w:hAnsi="Arial" w:cs="Arial"/>
          <w:iCs/>
          <w:sz w:val="24"/>
          <w:szCs w:val="24"/>
        </w:rPr>
        <w:t>&amp; Anger, W.</w:t>
      </w:r>
      <w:r w:rsidRPr="00206108">
        <w:rPr>
          <w:rFonts w:ascii="Arial" w:hAnsi="Arial" w:cs="Arial"/>
          <w:sz w:val="24"/>
          <w:szCs w:val="24"/>
          <w:lang w:val="en-US"/>
        </w:rPr>
        <w:t xml:space="preserve"> (2014). </w:t>
      </w:r>
      <w:r w:rsidRPr="00206108">
        <w:rPr>
          <w:rFonts w:ascii="Arial" w:hAnsi="Arial" w:cs="Arial"/>
          <w:bCs/>
          <w:sz w:val="24"/>
          <w:szCs w:val="24"/>
        </w:rPr>
        <w:t>Empowering the Development</w:t>
      </w:r>
      <w:r w:rsidRPr="00206108">
        <w:rPr>
          <w:rFonts w:ascii="Arial" w:hAnsi="Arial" w:cs="Arial"/>
          <w:sz w:val="24"/>
          <w:szCs w:val="24"/>
          <w:lang w:val="en-US"/>
        </w:rPr>
        <w:t xml:space="preserve"> </w:t>
      </w:r>
      <w:r w:rsidRPr="00206108">
        <w:rPr>
          <w:rFonts w:ascii="Arial" w:hAnsi="Arial" w:cs="Arial"/>
          <w:bCs/>
          <w:sz w:val="24"/>
          <w:szCs w:val="24"/>
        </w:rPr>
        <w:t>of a Nurse-Driven Protocol.</w:t>
      </w:r>
      <w:r w:rsidRPr="00206108">
        <w:rPr>
          <w:rFonts w:ascii="Arial" w:hAnsi="Arial" w:cs="Arial"/>
          <w:iCs/>
          <w:sz w:val="24"/>
          <w:szCs w:val="24"/>
        </w:rPr>
        <w:t xml:space="preserve"> (2014). </w:t>
      </w:r>
      <w:proofErr w:type="spellStart"/>
      <w:r w:rsidRPr="00206108">
        <w:rPr>
          <w:rFonts w:ascii="Arial" w:hAnsi="Arial" w:cs="Arial"/>
          <w:i/>
          <w:iCs/>
          <w:sz w:val="24"/>
          <w:szCs w:val="24"/>
        </w:rPr>
        <w:t>MedSurg</w:t>
      </w:r>
      <w:proofErr w:type="spellEnd"/>
      <w:r w:rsidRPr="00206108">
        <w:rPr>
          <w:rFonts w:ascii="Arial" w:hAnsi="Arial" w:cs="Arial"/>
          <w:i/>
          <w:iCs/>
          <w:sz w:val="24"/>
          <w:szCs w:val="24"/>
        </w:rPr>
        <w:t xml:space="preserve"> Nursing,</w:t>
      </w:r>
      <w:r w:rsidRPr="00206108">
        <w:rPr>
          <w:rFonts w:ascii="Arial" w:hAnsi="Arial" w:cs="Arial"/>
          <w:b/>
          <w:bCs/>
          <w:iCs/>
          <w:sz w:val="16"/>
          <w:szCs w:val="16"/>
        </w:rPr>
        <w:t xml:space="preserve"> </w:t>
      </w:r>
      <w:r w:rsidRPr="00206108">
        <w:rPr>
          <w:rFonts w:ascii="Arial" w:hAnsi="Arial" w:cs="Arial"/>
          <w:bCs/>
          <w:i/>
          <w:iCs/>
          <w:sz w:val="24"/>
          <w:szCs w:val="24"/>
        </w:rPr>
        <w:t>23</w:t>
      </w:r>
      <w:r w:rsidRPr="00206108">
        <w:rPr>
          <w:rFonts w:ascii="Arial" w:hAnsi="Arial" w:cs="Arial"/>
          <w:bCs/>
          <w:iCs/>
          <w:sz w:val="24"/>
          <w:szCs w:val="24"/>
        </w:rPr>
        <w:t>(3), 149-154.</w:t>
      </w:r>
    </w:p>
    <w:p w:rsidR="000A1CC5" w:rsidRPr="00206108" w:rsidRDefault="00A14342" w:rsidP="00EE41F9">
      <w:pPr>
        <w:ind w:hanging="720"/>
        <w:rPr>
          <w:rFonts w:ascii="Arial" w:hAnsi="Arial" w:cs="Arial"/>
          <w:noProof/>
          <w:sz w:val="24"/>
          <w:szCs w:val="24"/>
          <w:lang w:val="en-US"/>
        </w:rPr>
      </w:pPr>
      <w:r w:rsidRPr="00206108">
        <w:rPr>
          <w:rFonts w:ascii="Arial" w:hAnsi="Arial" w:cs="Arial"/>
          <w:noProof/>
          <w:sz w:val="24"/>
          <w:szCs w:val="24"/>
          <w:lang w:val="en-US"/>
        </w:rPr>
        <w:t xml:space="preserve">        </w:t>
      </w:r>
      <w:r w:rsidR="000A1CC5" w:rsidRPr="00206108">
        <w:rPr>
          <w:rFonts w:ascii="Arial" w:hAnsi="Arial" w:cs="Arial"/>
          <w:noProof/>
          <w:sz w:val="24"/>
          <w:szCs w:val="24"/>
          <w:lang w:val="en-US"/>
        </w:rPr>
        <w:t xml:space="preserve">Fassoulaki, A. Theodoraki, K. Melemeni, A. (2010). Pharmacology of Sedation Agents and Reversal Agents. </w:t>
      </w:r>
      <w:r w:rsidR="000A1CC5" w:rsidRPr="00206108">
        <w:rPr>
          <w:rFonts w:ascii="Arial" w:hAnsi="Arial" w:cs="Arial"/>
          <w:i/>
          <w:iCs/>
          <w:noProof/>
          <w:sz w:val="24"/>
          <w:szCs w:val="24"/>
          <w:lang w:val="en-US"/>
        </w:rPr>
        <w:t>Digestion, 82</w:t>
      </w:r>
      <w:r w:rsidR="000A1CC5" w:rsidRPr="00206108">
        <w:rPr>
          <w:rFonts w:ascii="Arial" w:hAnsi="Arial" w:cs="Arial"/>
          <w:noProof/>
          <w:sz w:val="24"/>
          <w:szCs w:val="24"/>
          <w:lang w:val="en-US"/>
        </w:rPr>
        <w:t>(2), 80-83.</w:t>
      </w:r>
    </w:p>
    <w:p w:rsidR="006A2C97" w:rsidRPr="00206108" w:rsidRDefault="00074015" w:rsidP="00EE41F9">
      <w:pPr>
        <w:ind w:hanging="720"/>
        <w:rPr>
          <w:rFonts w:ascii="Arial" w:hAnsi="Arial" w:cs="Arial"/>
          <w:noProof/>
          <w:sz w:val="24"/>
          <w:szCs w:val="24"/>
          <w:lang w:val="en-US"/>
        </w:rPr>
      </w:pPr>
      <w:r w:rsidRPr="00206108">
        <w:rPr>
          <w:rFonts w:ascii="Arial" w:hAnsi="Arial" w:cs="Arial"/>
          <w:noProof/>
          <w:sz w:val="24"/>
          <w:szCs w:val="24"/>
          <w:lang w:val="en-US"/>
        </w:rPr>
        <w:t xml:space="preserve">        </w:t>
      </w:r>
      <w:r w:rsidR="000A1CC5" w:rsidRPr="00206108">
        <w:rPr>
          <w:rFonts w:ascii="Arial" w:hAnsi="Arial" w:cs="Arial"/>
          <w:noProof/>
          <w:sz w:val="24"/>
          <w:szCs w:val="24"/>
          <w:lang w:val="en-US"/>
        </w:rPr>
        <w:t xml:space="preserve">Hare, G. M. T. Baker, J. E. Pavenski, K. (2011). Assessment and treatment of preoperative anemia:. </w:t>
      </w:r>
      <w:r w:rsidR="000A1CC5" w:rsidRPr="00206108">
        <w:rPr>
          <w:rFonts w:ascii="Arial" w:hAnsi="Arial" w:cs="Arial"/>
          <w:i/>
          <w:iCs/>
          <w:noProof/>
          <w:sz w:val="24"/>
          <w:szCs w:val="24"/>
          <w:lang w:val="en-US"/>
        </w:rPr>
        <w:t>Canadanian Journal of Anesthetists, 58</w:t>
      </w:r>
      <w:r w:rsidR="006A2C97" w:rsidRPr="00206108">
        <w:rPr>
          <w:rFonts w:ascii="Arial" w:hAnsi="Arial" w:cs="Arial"/>
          <w:noProof/>
          <w:sz w:val="24"/>
          <w:szCs w:val="24"/>
          <w:lang w:val="en-US"/>
        </w:rPr>
        <w:t>, 569-58</w:t>
      </w:r>
    </w:p>
    <w:p w:rsidR="006A2C97" w:rsidRPr="00206108" w:rsidRDefault="00EE41F9" w:rsidP="00EE41F9">
      <w:pPr>
        <w:ind w:hanging="720"/>
        <w:rPr>
          <w:rFonts w:ascii="Arial" w:hAnsi="Arial" w:cs="Arial"/>
          <w:noProof/>
          <w:sz w:val="24"/>
          <w:szCs w:val="24"/>
          <w:lang w:val="en-US"/>
        </w:rPr>
      </w:pPr>
      <w:r w:rsidRPr="00206108">
        <w:rPr>
          <w:rFonts w:ascii="Arial" w:hAnsi="Arial" w:cs="Arial"/>
          <w:sz w:val="24"/>
          <w:szCs w:val="24"/>
          <w:lang w:val="en-US"/>
        </w:rPr>
        <w:t xml:space="preserve">        </w:t>
      </w:r>
      <w:r w:rsidR="006A2C97" w:rsidRPr="00206108">
        <w:rPr>
          <w:rFonts w:ascii="Arial" w:hAnsi="Arial" w:cs="Arial"/>
          <w:sz w:val="24"/>
          <w:szCs w:val="24"/>
          <w:lang w:val="en-US"/>
        </w:rPr>
        <w:t xml:space="preserve">Johanna Briggs Institute. (2013). </w:t>
      </w:r>
      <w:r w:rsidR="006A2C97" w:rsidRPr="00206108">
        <w:rPr>
          <w:rFonts w:ascii="Arial" w:hAnsi="Arial" w:cs="Arial"/>
          <w:i/>
          <w:sz w:val="24"/>
          <w:szCs w:val="24"/>
        </w:rPr>
        <w:t xml:space="preserve">Pre-operative Care: Fasting. </w:t>
      </w:r>
      <w:r w:rsidR="006A2C97" w:rsidRPr="00206108">
        <w:rPr>
          <w:rFonts w:ascii="Arial" w:hAnsi="Arial" w:cs="Arial"/>
          <w:sz w:val="24"/>
          <w:szCs w:val="24"/>
        </w:rPr>
        <w:t xml:space="preserve">Retrieved from Johanna   </w:t>
      </w:r>
    </w:p>
    <w:p w:rsidR="006A2C97" w:rsidRPr="00206108" w:rsidRDefault="006A2C97" w:rsidP="00EE41F9">
      <w:pPr>
        <w:autoSpaceDE w:val="0"/>
        <w:autoSpaceDN w:val="0"/>
        <w:adjustRightInd w:val="0"/>
        <w:rPr>
          <w:rStyle w:val="titleauthoretc"/>
          <w:rFonts w:ascii="Arial" w:hAnsi="Arial" w:cs="Arial"/>
          <w:sz w:val="24"/>
          <w:szCs w:val="24"/>
          <w:lang w:val="en-US"/>
        </w:rPr>
      </w:pPr>
      <w:r w:rsidRPr="00206108">
        <w:rPr>
          <w:rFonts w:ascii="Arial" w:hAnsi="Arial" w:cs="Arial"/>
          <w:sz w:val="24"/>
          <w:szCs w:val="24"/>
        </w:rPr>
        <w:t>Briggs Institute:</w:t>
      </w:r>
      <w:r w:rsidRPr="00206108">
        <w:rPr>
          <w:rFonts w:ascii="Arial" w:hAnsi="Arial" w:cs="Arial"/>
        </w:rPr>
        <w:t xml:space="preserve"> </w:t>
      </w:r>
      <w:r w:rsidRPr="00206108">
        <w:rPr>
          <w:rFonts w:ascii="Arial" w:hAnsi="Arial" w:cs="Arial"/>
          <w:sz w:val="24"/>
          <w:szCs w:val="24"/>
        </w:rPr>
        <w:t>http://</w:t>
      </w:r>
      <w:r w:rsidRPr="00206108">
        <w:rPr>
          <w:rFonts w:ascii="Arial" w:hAnsi="Arial" w:cs="Arial"/>
          <w:sz w:val="24"/>
          <w:szCs w:val="24"/>
          <w:lang w:val="en-US"/>
        </w:rPr>
        <w:t>www.johannabriggs.edu.au</w:t>
      </w:r>
    </w:p>
    <w:p w:rsidR="006A2C97" w:rsidRPr="00206108" w:rsidRDefault="00EE41F9" w:rsidP="00EE41F9">
      <w:pPr>
        <w:ind w:hanging="720"/>
        <w:rPr>
          <w:rFonts w:ascii="Arial" w:hAnsi="Arial" w:cs="Arial"/>
          <w:noProof/>
          <w:sz w:val="24"/>
          <w:szCs w:val="24"/>
          <w:lang w:val="en-US"/>
        </w:rPr>
      </w:pPr>
      <w:r w:rsidRPr="00206108">
        <w:rPr>
          <w:rFonts w:ascii="Arial" w:hAnsi="Arial" w:cs="Arial"/>
          <w:noProof/>
          <w:sz w:val="24"/>
          <w:szCs w:val="24"/>
          <w:lang w:val="en-US"/>
        </w:rPr>
        <w:t xml:space="preserve">        </w:t>
      </w:r>
      <w:r w:rsidR="000A1CC5" w:rsidRPr="00206108">
        <w:rPr>
          <w:rFonts w:ascii="Arial" w:hAnsi="Arial" w:cs="Arial"/>
          <w:noProof/>
          <w:sz w:val="24"/>
          <w:szCs w:val="24"/>
          <w:lang w:val="en-US"/>
        </w:rPr>
        <w:t xml:space="preserve">Jones, D. R. Salgo, P. Meltzer, J. (2011). Conscious Sedation for Minor Procedures in Adults. </w:t>
      </w:r>
      <w:r w:rsidR="000A1CC5" w:rsidRPr="00206108">
        <w:rPr>
          <w:rFonts w:ascii="Arial" w:hAnsi="Arial" w:cs="Arial"/>
          <w:i/>
          <w:iCs/>
          <w:noProof/>
          <w:sz w:val="24"/>
          <w:szCs w:val="24"/>
          <w:lang w:val="en-US"/>
        </w:rPr>
        <w:t>The New England Journal of Medicine, 364</w:t>
      </w:r>
      <w:r w:rsidR="006A2C97" w:rsidRPr="00206108">
        <w:rPr>
          <w:rFonts w:ascii="Arial" w:hAnsi="Arial" w:cs="Arial"/>
          <w:noProof/>
          <w:sz w:val="24"/>
          <w:szCs w:val="24"/>
          <w:lang w:val="en-US"/>
        </w:rPr>
        <w:t>(25)</w:t>
      </w:r>
    </w:p>
    <w:p w:rsidR="006A2C97" w:rsidRPr="00206108" w:rsidRDefault="00074015" w:rsidP="00EE41F9">
      <w:pPr>
        <w:ind w:hanging="720"/>
        <w:rPr>
          <w:rFonts w:ascii="Arial" w:hAnsi="Arial" w:cs="Arial"/>
          <w:noProof/>
          <w:sz w:val="24"/>
          <w:szCs w:val="24"/>
          <w:lang w:val="en-US"/>
        </w:rPr>
      </w:pPr>
      <w:r w:rsidRPr="00206108">
        <w:rPr>
          <w:rFonts w:ascii="Arial" w:hAnsi="Arial" w:cs="Arial"/>
          <w:noProof/>
          <w:sz w:val="24"/>
          <w:szCs w:val="24"/>
          <w:lang w:val="en-US"/>
        </w:rPr>
        <w:t xml:space="preserve"> </w:t>
      </w:r>
      <w:r w:rsidR="00EE41F9" w:rsidRPr="00206108">
        <w:rPr>
          <w:rFonts w:ascii="Arial" w:hAnsi="Arial" w:cs="Arial"/>
          <w:noProof/>
          <w:sz w:val="24"/>
          <w:szCs w:val="24"/>
          <w:lang w:val="en-US"/>
        </w:rPr>
        <w:t xml:space="preserve">       </w:t>
      </w:r>
      <w:r w:rsidR="006A2C97" w:rsidRPr="00206108">
        <w:rPr>
          <w:rFonts w:ascii="Arial" w:hAnsi="Arial" w:cs="Arial"/>
          <w:sz w:val="24"/>
          <w:szCs w:val="24"/>
        </w:rPr>
        <w:t xml:space="preserve">Liddle, C. (2013). Principles of monitoring postoperative patients. </w:t>
      </w:r>
      <w:r w:rsidR="006A2C97" w:rsidRPr="00206108">
        <w:rPr>
          <w:rFonts w:ascii="Arial" w:hAnsi="Arial" w:cs="Arial"/>
          <w:i/>
          <w:sz w:val="24"/>
          <w:szCs w:val="24"/>
        </w:rPr>
        <w:t>Nursing Times</w:t>
      </w:r>
      <w:r w:rsidR="006A2C97" w:rsidRPr="00206108">
        <w:rPr>
          <w:rFonts w:ascii="Arial" w:hAnsi="Arial" w:cs="Arial"/>
          <w:sz w:val="24"/>
          <w:szCs w:val="24"/>
        </w:rPr>
        <w:t xml:space="preserve">, </w:t>
      </w:r>
      <w:r w:rsidR="006A2C97" w:rsidRPr="00206108">
        <w:rPr>
          <w:rFonts w:ascii="Arial" w:hAnsi="Arial" w:cs="Arial"/>
          <w:i/>
          <w:sz w:val="24"/>
          <w:szCs w:val="24"/>
        </w:rPr>
        <w:t>109</w:t>
      </w:r>
      <w:r w:rsidR="006A2C97" w:rsidRPr="00206108">
        <w:rPr>
          <w:rFonts w:ascii="Arial" w:hAnsi="Arial" w:cs="Arial"/>
          <w:sz w:val="24"/>
          <w:szCs w:val="24"/>
        </w:rPr>
        <w:t>(22) 24-26.</w:t>
      </w:r>
    </w:p>
    <w:p w:rsidR="006A2C97" w:rsidRPr="00206108" w:rsidRDefault="00EE41F9" w:rsidP="00EE41F9">
      <w:pPr>
        <w:ind w:hanging="720"/>
        <w:rPr>
          <w:rFonts w:ascii="Arial" w:hAnsi="Arial" w:cs="Arial"/>
          <w:noProof/>
          <w:sz w:val="24"/>
          <w:szCs w:val="24"/>
          <w:lang w:val="en-US"/>
        </w:rPr>
      </w:pPr>
      <w:r w:rsidRPr="00206108">
        <w:rPr>
          <w:rFonts w:ascii="Arial" w:hAnsi="Arial" w:cs="Arial"/>
          <w:sz w:val="24"/>
          <w:szCs w:val="24"/>
        </w:rPr>
        <w:lastRenderedPageBreak/>
        <w:t xml:space="preserve">        </w:t>
      </w:r>
      <w:r w:rsidR="006A2C97" w:rsidRPr="00206108">
        <w:rPr>
          <w:rFonts w:ascii="Arial" w:hAnsi="Arial" w:cs="Arial"/>
          <w:sz w:val="24"/>
          <w:szCs w:val="24"/>
        </w:rPr>
        <w:t xml:space="preserve">Liddle, C. (2014). </w:t>
      </w:r>
      <w:r w:rsidR="006A2C97" w:rsidRPr="00206108">
        <w:rPr>
          <w:rFonts w:ascii="Arial" w:hAnsi="Arial" w:cs="Arial"/>
          <w:bCs/>
          <w:sz w:val="24"/>
          <w:szCs w:val="24"/>
        </w:rPr>
        <w:t xml:space="preserve">Nil by mouth: best practice and patient education. </w:t>
      </w:r>
      <w:r w:rsidR="006A2C97" w:rsidRPr="00206108">
        <w:rPr>
          <w:rFonts w:ascii="Arial" w:hAnsi="Arial" w:cs="Arial"/>
          <w:bCs/>
          <w:i/>
          <w:sz w:val="24"/>
          <w:szCs w:val="24"/>
        </w:rPr>
        <w:t>Nursing Times</w:t>
      </w:r>
      <w:r w:rsidR="006A2C97" w:rsidRPr="00206108">
        <w:rPr>
          <w:rFonts w:ascii="Arial" w:hAnsi="Arial" w:cs="Arial"/>
          <w:sz w:val="24"/>
          <w:szCs w:val="24"/>
        </w:rPr>
        <w:t xml:space="preserve">, </w:t>
      </w:r>
      <w:r w:rsidR="006A2C97" w:rsidRPr="00206108">
        <w:rPr>
          <w:rFonts w:ascii="Arial" w:hAnsi="Arial" w:cs="Arial"/>
          <w:i/>
          <w:sz w:val="24"/>
          <w:szCs w:val="24"/>
        </w:rPr>
        <w:t>110</w:t>
      </w:r>
      <w:r w:rsidR="006A2C97" w:rsidRPr="00206108">
        <w:rPr>
          <w:rFonts w:ascii="Arial" w:hAnsi="Arial" w:cs="Arial"/>
          <w:sz w:val="24"/>
          <w:szCs w:val="24"/>
        </w:rPr>
        <w:t xml:space="preserve">(26) </w:t>
      </w:r>
    </w:p>
    <w:p w:rsidR="00EE41F9" w:rsidRPr="00206108" w:rsidRDefault="006A2C97" w:rsidP="00EE41F9">
      <w:pPr>
        <w:autoSpaceDE w:val="0"/>
        <w:autoSpaceDN w:val="0"/>
        <w:adjustRightInd w:val="0"/>
        <w:rPr>
          <w:rFonts w:ascii="Arial" w:hAnsi="Arial" w:cs="Arial"/>
          <w:sz w:val="24"/>
          <w:szCs w:val="24"/>
        </w:rPr>
      </w:pPr>
      <w:r w:rsidRPr="00206108">
        <w:rPr>
          <w:rFonts w:ascii="Arial" w:hAnsi="Arial" w:cs="Arial"/>
          <w:sz w:val="24"/>
          <w:szCs w:val="24"/>
        </w:rPr>
        <w:t>12.</w:t>
      </w:r>
      <w:r w:rsidR="00EE41F9" w:rsidRPr="00206108">
        <w:rPr>
          <w:rFonts w:ascii="Arial" w:hAnsi="Arial" w:cs="Arial"/>
          <w:sz w:val="24"/>
          <w:szCs w:val="24"/>
        </w:rPr>
        <w:t xml:space="preserve"> </w:t>
      </w:r>
    </w:p>
    <w:p w:rsidR="00EE41F9" w:rsidRPr="00206108" w:rsidRDefault="00D67505" w:rsidP="00EE41F9">
      <w:pPr>
        <w:autoSpaceDE w:val="0"/>
        <w:autoSpaceDN w:val="0"/>
        <w:adjustRightInd w:val="0"/>
        <w:ind w:left="-284"/>
        <w:rPr>
          <w:rFonts w:ascii="Arial" w:hAnsi="Arial" w:cs="Arial"/>
          <w:noProof/>
          <w:sz w:val="24"/>
          <w:szCs w:val="24"/>
          <w:lang w:val="en-US"/>
        </w:rPr>
      </w:pPr>
      <w:r w:rsidRPr="00206108">
        <w:rPr>
          <w:rFonts w:ascii="Arial" w:hAnsi="Arial" w:cs="Arial"/>
          <w:noProof/>
          <w:sz w:val="24"/>
          <w:szCs w:val="24"/>
          <w:lang w:val="en-US"/>
        </w:rPr>
        <w:t xml:space="preserve"> </w:t>
      </w:r>
      <w:r w:rsidR="000A1CC5" w:rsidRPr="00206108">
        <w:rPr>
          <w:rFonts w:ascii="Arial" w:hAnsi="Arial" w:cs="Arial"/>
          <w:noProof/>
          <w:sz w:val="24"/>
          <w:szCs w:val="24"/>
          <w:lang w:val="en-US"/>
        </w:rPr>
        <w:t xml:space="preserve">Mönkemüller, K. Fry, L. C. Malfertheiner, P. Schuckardt, W. (2009). Gastrointestinal </w:t>
      </w:r>
      <w:r w:rsidR="00EE41F9" w:rsidRPr="00206108">
        <w:rPr>
          <w:rFonts w:ascii="Arial" w:hAnsi="Arial" w:cs="Arial"/>
          <w:noProof/>
          <w:sz w:val="24"/>
          <w:szCs w:val="24"/>
          <w:lang w:val="en-US"/>
        </w:rPr>
        <w:t xml:space="preserve">          </w:t>
      </w:r>
    </w:p>
    <w:p w:rsidR="000A1CC5" w:rsidRPr="00206108" w:rsidRDefault="000A1CC5" w:rsidP="00EE41F9">
      <w:pPr>
        <w:autoSpaceDE w:val="0"/>
        <w:autoSpaceDN w:val="0"/>
        <w:adjustRightInd w:val="0"/>
        <w:rPr>
          <w:rFonts w:ascii="Arial" w:hAnsi="Arial" w:cs="Arial"/>
          <w:noProof/>
          <w:sz w:val="24"/>
          <w:szCs w:val="24"/>
          <w:lang w:val="en-US"/>
        </w:rPr>
      </w:pPr>
      <w:r w:rsidRPr="00206108">
        <w:rPr>
          <w:rFonts w:ascii="Arial" w:hAnsi="Arial" w:cs="Arial"/>
          <w:noProof/>
          <w:sz w:val="24"/>
          <w:szCs w:val="24"/>
          <w:lang w:val="en-US"/>
        </w:rPr>
        <w:t xml:space="preserve">endoscopy in the elderly: Current issues. </w:t>
      </w:r>
      <w:r w:rsidRPr="00206108">
        <w:rPr>
          <w:rFonts w:ascii="Arial" w:hAnsi="Arial" w:cs="Arial"/>
          <w:i/>
          <w:iCs/>
          <w:noProof/>
          <w:sz w:val="24"/>
          <w:szCs w:val="24"/>
          <w:lang w:val="en-US"/>
        </w:rPr>
        <w:t>Best Practice &amp; Research Clinical Gastroenterology, 23</w:t>
      </w:r>
      <w:r w:rsidRPr="00206108">
        <w:rPr>
          <w:rFonts w:ascii="Arial" w:hAnsi="Arial" w:cs="Arial"/>
          <w:noProof/>
          <w:sz w:val="24"/>
          <w:szCs w:val="24"/>
          <w:lang w:val="en-US"/>
        </w:rPr>
        <w:t>, 821-827.</w:t>
      </w:r>
    </w:p>
    <w:p w:rsidR="00D477F2" w:rsidRPr="00206108" w:rsidRDefault="00074015" w:rsidP="00EE41F9">
      <w:pPr>
        <w:pStyle w:val="Bibliography"/>
        <w:ind w:hanging="720"/>
        <w:rPr>
          <w:rFonts w:ascii="Arial" w:hAnsi="Arial" w:cs="Arial"/>
          <w:i/>
          <w:iCs/>
          <w:sz w:val="24"/>
          <w:szCs w:val="24"/>
        </w:rPr>
      </w:pPr>
      <w:r w:rsidRPr="00206108">
        <w:rPr>
          <w:rFonts w:ascii="Arial" w:hAnsi="Arial" w:cs="Arial"/>
          <w:noProof/>
          <w:sz w:val="24"/>
          <w:szCs w:val="24"/>
          <w:lang w:val="en-US"/>
        </w:rPr>
        <w:t xml:space="preserve"> </w:t>
      </w:r>
      <w:r w:rsidR="00EE41F9" w:rsidRPr="00206108">
        <w:rPr>
          <w:rFonts w:ascii="Arial" w:hAnsi="Arial" w:cs="Arial"/>
          <w:noProof/>
          <w:sz w:val="24"/>
          <w:szCs w:val="24"/>
          <w:lang w:val="en-US"/>
        </w:rPr>
        <w:t xml:space="preserve">       </w:t>
      </w:r>
      <w:r w:rsidR="00D67505" w:rsidRPr="00206108">
        <w:rPr>
          <w:rFonts w:ascii="Arial" w:hAnsi="Arial" w:cs="Arial"/>
          <w:noProof/>
          <w:sz w:val="24"/>
          <w:szCs w:val="24"/>
          <w:lang w:val="en-US"/>
        </w:rPr>
        <w:t xml:space="preserve"> </w:t>
      </w:r>
      <w:r w:rsidR="00D477F2" w:rsidRPr="00206108">
        <w:rPr>
          <w:rFonts w:ascii="Arial" w:hAnsi="Arial" w:cs="Arial"/>
          <w:noProof/>
          <w:sz w:val="24"/>
          <w:szCs w:val="24"/>
          <w:lang w:val="en-US"/>
        </w:rPr>
        <w:t xml:space="preserve">Pape, T. M. (2003). </w:t>
      </w:r>
      <w:r w:rsidR="00D477F2" w:rsidRPr="00206108">
        <w:rPr>
          <w:rFonts w:ascii="Arial" w:hAnsi="Arial" w:cs="Arial"/>
          <w:bCs/>
          <w:sz w:val="24"/>
          <w:szCs w:val="24"/>
        </w:rPr>
        <w:t xml:space="preserve">Evidence-based nursing practice: To infinity and beyond. </w:t>
      </w:r>
      <w:r w:rsidR="00D477F2" w:rsidRPr="00206108">
        <w:rPr>
          <w:rFonts w:ascii="Arial" w:hAnsi="Arial" w:cs="Arial"/>
          <w:i/>
          <w:iCs/>
          <w:sz w:val="24"/>
          <w:szCs w:val="24"/>
        </w:rPr>
        <w:t xml:space="preserve">The Journal of </w:t>
      </w:r>
    </w:p>
    <w:p w:rsidR="00D477F2" w:rsidRPr="00206108" w:rsidRDefault="00EE41F9" w:rsidP="00EE41F9">
      <w:pPr>
        <w:pStyle w:val="Bibliography"/>
        <w:ind w:hanging="720"/>
        <w:rPr>
          <w:rFonts w:ascii="Arial" w:hAnsi="Arial" w:cs="Arial"/>
          <w:sz w:val="24"/>
          <w:szCs w:val="24"/>
        </w:rPr>
      </w:pPr>
      <w:r w:rsidRPr="00206108">
        <w:rPr>
          <w:rFonts w:ascii="Arial" w:hAnsi="Arial" w:cs="Arial"/>
          <w:i/>
          <w:iCs/>
          <w:sz w:val="24"/>
          <w:szCs w:val="24"/>
        </w:rPr>
        <w:t xml:space="preserve">            </w:t>
      </w:r>
      <w:r w:rsidR="00D477F2" w:rsidRPr="00206108">
        <w:rPr>
          <w:rFonts w:ascii="Arial" w:hAnsi="Arial" w:cs="Arial"/>
          <w:i/>
          <w:iCs/>
          <w:sz w:val="24"/>
          <w:szCs w:val="24"/>
        </w:rPr>
        <w:t>Continuing Education in Nursing,</w:t>
      </w:r>
      <w:r w:rsidR="00D477F2" w:rsidRPr="00206108">
        <w:rPr>
          <w:rFonts w:ascii="Arial" w:hAnsi="Arial" w:cs="Arial"/>
          <w:sz w:val="24"/>
          <w:szCs w:val="24"/>
        </w:rPr>
        <w:t xml:space="preserve"> </w:t>
      </w:r>
      <w:r w:rsidR="00D477F2" w:rsidRPr="00206108">
        <w:rPr>
          <w:rFonts w:ascii="Arial" w:hAnsi="Arial" w:cs="Arial"/>
          <w:i/>
          <w:sz w:val="24"/>
          <w:szCs w:val="24"/>
        </w:rPr>
        <w:t>34</w:t>
      </w:r>
      <w:r w:rsidR="00D477F2" w:rsidRPr="00206108">
        <w:rPr>
          <w:rFonts w:ascii="Arial" w:hAnsi="Arial" w:cs="Arial"/>
          <w:sz w:val="24"/>
          <w:szCs w:val="24"/>
        </w:rPr>
        <w:t xml:space="preserve">(4), 54. </w:t>
      </w:r>
    </w:p>
    <w:p w:rsidR="000A1CC5" w:rsidRPr="00206108" w:rsidRDefault="00EE41F9" w:rsidP="00EE41F9">
      <w:pPr>
        <w:ind w:hanging="720"/>
        <w:rPr>
          <w:rFonts w:ascii="Arial" w:hAnsi="Arial" w:cs="Arial"/>
          <w:noProof/>
          <w:sz w:val="24"/>
          <w:szCs w:val="24"/>
          <w:lang w:val="en-US"/>
        </w:rPr>
      </w:pPr>
      <w:r w:rsidRPr="00206108">
        <w:rPr>
          <w:rFonts w:ascii="Arial" w:hAnsi="Arial" w:cs="Arial"/>
          <w:noProof/>
          <w:sz w:val="24"/>
          <w:szCs w:val="24"/>
          <w:lang w:val="en-US"/>
        </w:rPr>
        <w:t xml:space="preserve">         </w:t>
      </w:r>
      <w:r w:rsidR="000A1CC5" w:rsidRPr="00206108">
        <w:rPr>
          <w:rFonts w:ascii="Arial" w:hAnsi="Arial" w:cs="Arial"/>
          <w:noProof/>
          <w:sz w:val="24"/>
          <w:szCs w:val="24"/>
          <w:lang w:val="en-US"/>
        </w:rPr>
        <w:t xml:space="preserve">Qadeer, M. A. Lopez, A. R. Dumot, J. A. (2011). Hypoxeamia during Moderate Sedation for Gastrointestinal Procedures: Causes and Associations. </w:t>
      </w:r>
      <w:r w:rsidR="000A1CC5" w:rsidRPr="00206108">
        <w:rPr>
          <w:rFonts w:ascii="Arial" w:hAnsi="Arial" w:cs="Arial"/>
          <w:i/>
          <w:iCs/>
          <w:noProof/>
          <w:sz w:val="24"/>
          <w:szCs w:val="24"/>
          <w:lang w:val="en-US"/>
        </w:rPr>
        <w:t>Digestion, 84</w:t>
      </w:r>
      <w:r w:rsidR="000A1CC5" w:rsidRPr="00206108">
        <w:rPr>
          <w:rFonts w:ascii="Arial" w:hAnsi="Arial" w:cs="Arial"/>
          <w:noProof/>
          <w:sz w:val="24"/>
          <w:szCs w:val="24"/>
          <w:lang w:val="en-US"/>
        </w:rPr>
        <w:t>, 37-45.</w:t>
      </w:r>
    </w:p>
    <w:p w:rsidR="00EE41F9" w:rsidRPr="00206108" w:rsidRDefault="00074015" w:rsidP="00EE41F9">
      <w:pPr>
        <w:pStyle w:val="Bibliography"/>
        <w:ind w:hanging="720"/>
        <w:rPr>
          <w:rFonts w:ascii="Arial" w:hAnsi="Arial" w:cs="Arial"/>
          <w:sz w:val="24"/>
          <w:szCs w:val="24"/>
        </w:rPr>
      </w:pPr>
      <w:r w:rsidRPr="00206108">
        <w:rPr>
          <w:rFonts w:ascii="Arial" w:hAnsi="Arial" w:cs="Arial"/>
          <w:noProof/>
          <w:sz w:val="24"/>
          <w:szCs w:val="24"/>
          <w:lang w:val="en-US"/>
        </w:rPr>
        <w:t xml:space="preserve">      </w:t>
      </w:r>
      <w:r w:rsidR="00EE41F9" w:rsidRPr="00206108">
        <w:rPr>
          <w:rFonts w:ascii="Arial" w:hAnsi="Arial" w:cs="Arial"/>
          <w:noProof/>
          <w:sz w:val="24"/>
          <w:szCs w:val="24"/>
          <w:lang w:val="en-US"/>
        </w:rPr>
        <w:t xml:space="preserve">   </w:t>
      </w:r>
      <w:proofErr w:type="spellStart"/>
      <w:r w:rsidR="00D477F2" w:rsidRPr="00206108">
        <w:rPr>
          <w:rFonts w:ascii="Arial" w:hAnsi="Arial" w:cs="Arial"/>
          <w:sz w:val="24"/>
          <w:szCs w:val="24"/>
        </w:rPr>
        <w:t>Rotondano</w:t>
      </w:r>
      <w:proofErr w:type="spellEnd"/>
      <w:r w:rsidR="00D477F2" w:rsidRPr="00206108">
        <w:rPr>
          <w:rFonts w:ascii="Arial" w:hAnsi="Arial" w:cs="Arial"/>
          <w:sz w:val="24"/>
          <w:szCs w:val="24"/>
        </w:rPr>
        <w:t xml:space="preserve">, G. (2012) Reducing complications in upper gastrointestinal endoscopy Gastroenterology and </w:t>
      </w:r>
      <w:proofErr w:type="spellStart"/>
      <w:r w:rsidR="00D477F2" w:rsidRPr="00206108">
        <w:rPr>
          <w:rFonts w:ascii="Arial" w:hAnsi="Arial" w:cs="Arial"/>
          <w:sz w:val="24"/>
          <w:szCs w:val="24"/>
        </w:rPr>
        <w:t>Hepatology</w:t>
      </w:r>
      <w:proofErr w:type="spellEnd"/>
      <w:r w:rsidR="00D477F2" w:rsidRPr="00206108">
        <w:rPr>
          <w:rFonts w:ascii="Arial" w:hAnsi="Arial" w:cs="Arial"/>
          <w:sz w:val="24"/>
          <w:szCs w:val="24"/>
        </w:rPr>
        <w:t>. 6(3), 271–290.</w:t>
      </w:r>
    </w:p>
    <w:p w:rsidR="00D477F2" w:rsidRPr="00206108" w:rsidRDefault="00EE41F9" w:rsidP="00EE41F9">
      <w:pPr>
        <w:pStyle w:val="Bibliography"/>
        <w:ind w:hanging="720"/>
        <w:rPr>
          <w:rFonts w:ascii="Arial" w:hAnsi="Arial" w:cs="Arial"/>
          <w:sz w:val="24"/>
          <w:szCs w:val="24"/>
        </w:rPr>
      </w:pPr>
      <w:r w:rsidRPr="00206108">
        <w:rPr>
          <w:rFonts w:ascii="Arial" w:hAnsi="Arial" w:cs="Arial"/>
          <w:sz w:val="24"/>
          <w:szCs w:val="24"/>
        </w:rPr>
        <w:t xml:space="preserve">         </w:t>
      </w:r>
      <w:r w:rsidR="00D477F2" w:rsidRPr="00206108">
        <w:rPr>
          <w:rFonts w:ascii="Arial" w:hAnsi="Arial" w:cs="Arial"/>
          <w:sz w:val="24"/>
          <w:szCs w:val="24"/>
        </w:rPr>
        <w:t>Royal College of Nursing. (2005).</w:t>
      </w:r>
      <w:r w:rsidR="00D477F2" w:rsidRPr="00206108">
        <w:rPr>
          <w:rFonts w:ascii="Arial" w:hAnsi="Arial" w:cs="Arial"/>
          <w:i/>
          <w:iCs/>
          <w:sz w:val="24"/>
          <w:szCs w:val="24"/>
        </w:rPr>
        <w:t xml:space="preserve"> </w:t>
      </w:r>
      <w:r w:rsidR="00D477F2" w:rsidRPr="00206108">
        <w:rPr>
          <w:rFonts w:ascii="Arial" w:hAnsi="Arial" w:cs="Arial"/>
          <w:sz w:val="24"/>
          <w:szCs w:val="24"/>
        </w:rPr>
        <w:t>Perioperative fasting in adults</w:t>
      </w:r>
      <w:r w:rsidR="00D477F2" w:rsidRPr="00206108">
        <w:rPr>
          <w:rFonts w:ascii="Arial" w:hAnsi="Arial" w:cs="Arial"/>
          <w:i/>
          <w:iCs/>
          <w:sz w:val="24"/>
          <w:szCs w:val="24"/>
        </w:rPr>
        <w:t xml:space="preserve"> </w:t>
      </w:r>
      <w:r w:rsidR="00D477F2" w:rsidRPr="00206108">
        <w:rPr>
          <w:rFonts w:ascii="Arial" w:hAnsi="Arial" w:cs="Arial"/>
          <w:sz w:val="24"/>
          <w:szCs w:val="24"/>
        </w:rPr>
        <w:t xml:space="preserve">and children. </w:t>
      </w:r>
      <w:r w:rsidR="00D477F2" w:rsidRPr="00206108">
        <w:rPr>
          <w:rFonts w:ascii="Arial" w:hAnsi="Arial" w:cs="Arial"/>
          <w:i/>
          <w:iCs/>
          <w:sz w:val="24"/>
          <w:szCs w:val="24"/>
        </w:rPr>
        <w:t xml:space="preserve">Clinical </w:t>
      </w:r>
    </w:p>
    <w:p w:rsidR="00D477F2" w:rsidRPr="00206108" w:rsidRDefault="00D477F2" w:rsidP="00EE41F9">
      <w:pPr>
        <w:autoSpaceDE w:val="0"/>
        <w:autoSpaceDN w:val="0"/>
        <w:adjustRightInd w:val="0"/>
        <w:rPr>
          <w:rFonts w:ascii="Arial" w:hAnsi="Arial" w:cs="Arial"/>
          <w:iCs/>
          <w:sz w:val="24"/>
          <w:szCs w:val="24"/>
          <w:u w:val="single"/>
        </w:rPr>
      </w:pPr>
      <w:r w:rsidRPr="00206108">
        <w:rPr>
          <w:rFonts w:ascii="Arial" w:hAnsi="Arial" w:cs="Arial"/>
          <w:i/>
          <w:iCs/>
          <w:sz w:val="24"/>
          <w:szCs w:val="24"/>
        </w:rPr>
        <w:t>practice guidelines.</w:t>
      </w:r>
      <w:r w:rsidRPr="00206108">
        <w:rPr>
          <w:rFonts w:ascii="Arial" w:hAnsi="Arial" w:cs="Arial"/>
          <w:iCs/>
          <w:sz w:val="24"/>
          <w:szCs w:val="24"/>
        </w:rPr>
        <w:t xml:space="preserve"> Retrieved</w:t>
      </w:r>
      <w:r w:rsidRPr="00206108">
        <w:rPr>
          <w:rFonts w:ascii="Arial" w:hAnsi="Arial" w:cs="Arial"/>
          <w:i/>
          <w:iCs/>
          <w:sz w:val="24"/>
          <w:szCs w:val="24"/>
        </w:rPr>
        <w:t xml:space="preserve"> </w:t>
      </w:r>
      <w:r w:rsidRPr="00206108">
        <w:rPr>
          <w:rFonts w:ascii="Arial" w:hAnsi="Arial" w:cs="Arial"/>
          <w:iCs/>
          <w:sz w:val="24"/>
          <w:szCs w:val="24"/>
        </w:rPr>
        <w:t>from Royal College of Nursing: http://</w:t>
      </w:r>
      <w:hyperlink r:id="rId7" w:history="1">
        <w:r w:rsidRPr="00206108">
          <w:rPr>
            <w:rStyle w:val="Hyperlink"/>
            <w:rFonts w:ascii="Arial" w:hAnsi="Arial" w:cs="Arial"/>
            <w:iCs/>
            <w:color w:val="auto"/>
            <w:sz w:val="24"/>
            <w:szCs w:val="24"/>
          </w:rPr>
          <w:t>www.rcn.org.uk</w:t>
        </w:r>
      </w:hyperlink>
      <w:r w:rsidRPr="00206108">
        <w:rPr>
          <w:rFonts w:ascii="Arial" w:hAnsi="Arial" w:cs="Arial"/>
          <w:iCs/>
          <w:sz w:val="24"/>
          <w:szCs w:val="24"/>
        </w:rPr>
        <w:t xml:space="preserve"> </w:t>
      </w:r>
    </w:p>
    <w:p w:rsidR="00EE41F9" w:rsidRPr="00206108" w:rsidRDefault="00EE41F9" w:rsidP="00EE41F9">
      <w:pPr>
        <w:ind w:hanging="720"/>
        <w:rPr>
          <w:rFonts w:ascii="Arial" w:hAnsi="Arial" w:cs="Arial"/>
          <w:noProof/>
          <w:sz w:val="24"/>
          <w:szCs w:val="24"/>
          <w:lang w:val="en-US"/>
        </w:rPr>
      </w:pPr>
      <w:r w:rsidRPr="00206108">
        <w:rPr>
          <w:rFonts w:ascii="Arial" w:hAnsi="Arial" w:cs="Arial"/>
          <w:noProof/>
          <w:sz w:val="24"/>
          <w:szCs w:val="24"/>
          <w:lang w:val="en-US"/>
        </w:rPr>
        <w:t xml:space="preserve">         </w:t>
      </w:r>
      <w:r w:rsidR="000A1CC5" w:rsidRPr="00206108">
        <w:rPr>
          <w:rFonts w:ascii="Arial" w:hAnsi="Arial" w:cs="Arial"/>
          <w:noProof/>
          <w:sz w:val="24"/>
          <w:szCs w:val="24"/>
          <w:lang w:val="en-US"/>
        </w:rPr>
        <w:t xml:space="preserve">Rozario, L. Stoper, D. Sheridan, M. J. (2007). Supplemental Oxygen During Moderate Sedation and the Occurrence of Clinically Significant Desaturation During Endoscopic Procedures. </w:t>
      </w:r>
      <w:r w:rsidR="000A1CC5" w:rsidRPr="00206108">
        <w:rPr>
          <w:rFonts w:ascii="Arial" w:hAnsi="Arial" w:cs="Arial"/>
          <w:i/>
          <w:iCs/>
          <w:noProof/>
          <w:sz w:val="24"/>
          <w:szCs w:val="24"/>
          <w:lang w:val="en-US"/>
        </w:rPr>
        <w:t>Gastroenterology Nursing, 31</w:t>
      </w:r>
      <w:r w:rsidR="000A1CC5" w:rsidRPr="00206108">
        <w:rPr>
          <w:rFonts w:ascii="Arial" w:hAnsi="Arial" w:cs="Arial"/>
          <w:noProof/>
          <w:sz w:val="24"/>
          <w:szCs w:val="24"/>
          <w:lang w:val="en-US"/>
        </w:rPr>
        <w:t>(4), 281-285.</w:t>
      </w:r>
    </w:p>
    <w:p w:rsidR="00540D8E" w:rsidRPr="00206108" w:rsidRDefault="00EE41F9" w:rsidP="00EE41F9">
      <w:pPr>
        <w:ind w:hanging="720"/>
        <w:rPr>
          <w:rFonts w:ascii="Arial" w:hAnsi="Arial" w:cs="Arial"/>
          <w:noProof/>
          <w:sz w:val="24"/>
          <w:szCs w:val="24"/>
          <w:lang w:val="en-US"/>
        </w:rPr>
      </w:pPr>
      <w:r w:rsidRPr="00206108">
        <w:rPr>
          <w:rFonts w:ascii="Arial" w:hAnsi="Arial" w:cs="Arial"/>
          <w:noProof/>
          <w:sz w:val="24"/>
          <w:szCs w:val="24"/>
          <w:lang w:val="en-US"/>
        </w:rPr>
        <w:t xml:space="preserve">         </w:t>
      </w:r>
      <w:r w:rsidR="00540D8E" w:rsidRPr="00206108">
        <w:rPr>
          <w:rFonts w:ascii="Arial" w:hAnsi="Arial" w:cs="Arial"/>
          <w:sz w:val="24"/>
          <w:szCs w:val="24"/>
          <w:lang w:val="en-US"/>
        </w:rPr>
        <w:t>Spruce, L. (2015). Back to basic</w:t>
      </w:r>
      <w:r w:rsidR="00540D8E" w:rsidRPr="00206108">
        <w:rPr>
          <w:rFonts w:ascii="Arial" w:hAnsi="Arial" w:cs="Arial"/>
          <w:sz w:val="24"/>
          <w:szCs w:val="24"/>
        </w:rPr>
        <w:t xml:space="preserve"> Basics: Implementing Evidence-Based Practice.</w:t>
      </w:r>
      <w:r w:rsidR="00540D8E" w:rsidRPr="00206108">
        <w:rPr>
          <w:rFonts w:ascii="Arial" w:hAnsi="Arial" w:cs="Arial"/>
          <w:sz w:val="24"/>
          <w:szCs w:val="24"/>
          <w:lang w:val="en-US"/>
        </w:rPr>
        <w:t xml:space="preserve"> </w:t>
      </w:r>
      <w:r w:rsidR="00540D8E" w:rsidRPr="00206108">
        <w:rPr>
          <w:rFonts w:ascii="Arial" w:hAnsi="Arial" w:cs="Arial"/>
          <w:i/>
          <w:sz w:val="24"/>
          <w:szCs w:val="24"/>
        </w:rPr>
        <w:t xml:space="preserve">AORN </w:t>
      </w:r>
    </w:p>
    <w:p w:rsidR="00EE41F9" w:rsidRPr="00206108" w:rsidRDefault="00540D8E" w:rsidP="00EE41F9">
      <w:pPr>
        <w:autoSpaceDE w:val="0"/>
        <w:autoSpaceDN w:val="0"/>
        <w:adjustRightInd w:val="0"/>
        <w:rPr>
          <w:rFonts w:ascii="Arial" w:hAnsi="Arial" w:cs="Arial"/>
          <w:sz w:val="24"/>
          <w:szCs w:val="24"/>
        </w:rPr>
      </w:pPr>
      <w:r w:rsidRPr="00206108">
        <w:rPr>
          <w:rFonts w:ascii="Arial" w:hAnsi="Arial" w:cs="Arial"/>
          <w:i/>
          <w:sz w:val="24"/>
          <w:szCs w:val="24"/>
        </w:rPr>
        <w:t>Journal,</w:t>
      </w:r>
      <w:r w:rsidRPr="00206108">
        <w:rPr>
          <w:rFonts w:ascii="Arial" w:hAnsi="Arial" w:cs="Arial"/>
          <w:sz w:val="24"/>
          <w:szCs w:val="24"/>
        </w:rPr>
        <w:t xml:space="preserve"> </w:t>
      </w:r>
      <w:r w:rsidRPr="00206108">
        <w:rPr>
          <w:rFonts w:ascii="Arial" w:hAnsi="Arial" w:cs="Arial"/>
          <w:i/>
          <w:sz w:val="24"/>
          <w:szCs w:val="24"/>
        </w:rPr>
        <w:t>101</w:t>
      </w:r>
      <w:r w:rsidRPr="00206108">
        <w:rPr>
          <w:rFonts w:ascii="Arial" w:hAnsi="Arial" w:cs="Arial"/>
          <w:sz w:val="24"/>
          <w:szCs w:val="24"/>
        </w:rPr>
        <w:t>(1), 106-112</w:t>
      </w:r>
      <w:r w:rsidR="00EE41F9" w:rsidRPr="00206108">
        <w:rPr>
          <w:rFonts w:ascii="Arial" w:hAnsi="Arial" w:cs="Arial"/>
          <w:sz w:val="24"/>
          <w:szCs w:val="24"/>
        </w:rPr>
        <w:t xml:space="preserve">. </w:t>
      </w:r>
    </w:p>
    <w:p w:rsidR="00540D8E" w:rsidRPr="00206108" w:rsidRDefault="003D101F" w:rsidP="003D101F">
      <w:pPr>
        <w:autoSpaceDE w:val="0"/>
        <w:autoSpaceDN w:val="0"/>
        <w:adjustRightInd w:val="0"/>
        <w:ind w:left="-284"/>
        <w:rPr>
          <w:rFonts w:ascii="Arial" w:hAnsi="Arial" w:cs="Arial"/>
          <w:sz w:val="24"/>
          <w:szCs w:val="24"/>
        </w:rPr>
      </w:pPr>
      <w:r w:rsidRPr="00206108">
        <w:rPr>
          <w:rFonts w:ascii="Arial" w:hAnsi="Arial" w:cs="Arial"/>
          <w:sz w:val="24"/>
          <w:szCs w:val="24"/>
        </w:rPr>
        <w:t xml:space="preserve">  </w:t>
      </w:r>
      <w:r w:rsidR="00540D8E" w:rsidRPr="00206108">
        <w:rPr>
          <w:rFonts w:ascii="Arial" w:hAnsi="Arial" w:cs="Arial"/>
          <w:sz w:val="24"/>
          <w:szCs w:val="24"/>
        </w:rPr>
        <w:t>Stevens, K. (2013). The Impact of Evidence-Based Practice in Nursing and the Next Big</w:t>
      </w:r>
    </w:p>
    <w:p w:rsidR="00540D8E" w:rsidRPr="00206108" w:rsidRDefault="00540D8E" w:rsidP="00EE41F9">
      <w:pPr>
        <w:autoSpaceDE w:val="0"/>
        <w:autoSpaceDN w:val="0"/>
        <w:adjustRightInd w:val="0"/>
        <w:rPr>
          <w:rFonts w:ascii="Arial" w:hAnsi="Arial" w:cs="Arial"/>
          <w:sz w:val="24"/>
          <w:szCs w:val="24"/>
        </w:rPr>
      </w:pPr>
      <w:r w:rsidRPr="00206108">
        <w:rPr>
          <w:rFonts w:ascii="Arial" w:hAnsi="Arial" w:cs="Arial"/>
          <w:sz w:val="24"/>
          <w:szCs w:val="24"/>
        </w:rPr>
        <w:t>Ideas.</w:t>
      </w:r>
      <w:r w:rsidRPr="00206108">
        <w:rPr>
          <w:rFonts w:ascii="Arial" w:hAnsi="Arial" w:cs="Arial"/>
          <w:i/>
          <w:iCs/>
          <w:sz w:val="24"/>
          <w:szCs w:val="24"/>
        </w:rPr>
        <w:t xml:space="preserve"> The Online Journal of Issues in Nursing, 18</w:t>
      </w:r>
      <w:r w:rsidRPr="00206108">
        <w:rPr>
          <w:rFonts w:ascii="Arial" w:hAnsi="Arial" w:cs="Arial"/>
          <w:sz w:val="24"/>
          <w:szCs w:val="24"/>
        </w:rPr>
        <w:t>(2), Manuscript 4.</w:t>
      </w:r>
    </w:p>
    <w:p w:rsidR="00540D8E" w:rsidRPr="00206108" w:rsidRDefault="003D101F" w:rsidP="00EE41F9">
      <w:pPr>
        <w:ind w:hanging="720"/>
        <w:rPr>
          <w:rFonts w:ascii="Arial" w:hAnsi="Arial" w:cs="Arial"/>
          <w:noProof/>
          <w:sz w:val="24"/>
          <w:szCs w:val="24"/>
          <w:lang w:val="en-US"/>
        </w:rPr>
      </w:pPr>
      <w:r w:rsidRPr="00206108">
        <w:rPr>
          <w:rFonts w:ascii="Arial" w:hAnsi="Arial" w:cs="Arial"/>
          <w:iCs/>
          <w:sz w:val="24"/>
          <w:szCs w:val="24"/>
        </w:rPr>
        <w:t xml:space="preserve">          </w:t>
      </w:r>
      <w:r w:rsidR="000A1CC5" w:rsidRPr="00206108">
        <w:rPr>
          <w:rFonts w:ascii="Arial" w:hAnsi="Arial" w:cs="Arial"/>
          <w:noProof/>
          <w:sz w:val="24"/>
          <w:szCs w:val="24"/>
          <w:lang w:val="en-US"/>
        </w:rPr>
        <w:t xml:space="preserve">Tanner, C.A. (2006). Thinking Like a Nurse. </w:t>
      </w:r>
      <w:r w:rsidR="000A1CC5" w:rsidRPr="00206108">
        <w:rPr>
          <w:rFonts w:ascii="Arial" w:hAnsi="Arial" w:cs="Arial"/>
          <w:i/>
          <w:sz w:val="24"/>
          <w:szCs w:val="24"/>
          <w:lang w:val="en-US"/>
        </w:rPr>
        <w:t>Journal of Education 46</w:t>
      </w:r>
      <w:r w:rsidR="000A1CC5" w:rsidRPr="00206108">
        <w:rPr>
          <w:rFonts w:ascii="Arial" w:hAnsi="Arial" w:cs="Arial"/>
          <w:sz w:val="24"/>
          <w:szCs w:val="24"/>
          <w:lang w:val="en-US"/>
        </w:rPr>
        <w:t>(6), 204-211.</w:t>
      </w:r>
      <w:r w:rsidR="000A1CC5" w:rsidRPr="00206108">
        <w:rPr>
          <w:rFonts w:ascii="Arial" w:hAnsi="Arial" w:cs="Arial"/>
          <w:noProof/>
          <w:sz w:val="24"/>
          <w:szCs w:val="24"/>
          <w:lang w:val="en-US"/>
        </w:rPr>
        <w:t xml:space="preserve">  </w:t>
      </w:r>
    </w:p>
    <w:p w:rsidR="003D475B" w:rsidRPr="00206108" w:rsidRDefault="003D475B" w:rsidP="00EE41F9">
      <w:pPr>
        <w:rPr>
          <w:rFonts w:ascii="Arial" w:hAnsi="Arial" w:cs="Arial"/>
        </w:rPr>
      </w:pPr>
    </w:p>
    <w:sectPr w:rsidR="003D475B" w:rsidRPr="0020610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FDB" w:rsidRDefault="00B10FDB" w:rsidP="00612C50">
      <w:pPr>
        <w:spacing w:line="240" w:lineRule="auto"/>
      </w:pPr>
      <w:r>
        <w:separator/>
      </w:r>
    </w:p>
  </w:endnote>
  <w:endnote w:type="continuationSeparator" w:id="0">
    <w:p w:rsidR="00B10FDB" w:rsidRDefault="00B10FDB" w:rsidP="00612C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umnst777 BT">
    <w:altName w:val="Humnst777 B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8994880"/>
      <w:docPartObj>
        <w:docPartGallery w:val="Page Numbers (Bottom of Page)"/>
        <w:docPartUnique/>
      </w:docPartObj>
    </w:sdtPr>
    <w:sdtEndPr>
      <w:rPr>
        <w:noProof/>
      </w:rPr>
    </w:sdtEndPr>
    <w:sdtContent>
      <w:p w:rsidR="00612C50" w:rsidRDefault="00612C50">
        <w:pPr>
          <w:pStyle w:val="Footer"/>
          <w:jc w:val="right"/>
        </w:pPr>
        <w:r>
          <w:fldChar w:fldCharType="begin"/>
        </w:r>
        <w:r>
          <w:instrText xml:space="preserve"> PAGE   \* MERGEFORMAT </w:instrText>
        </w:r>
        <w:r>
          <w:fldChar w:fldCharType="separate"/>
        </w:r>
        <w:r w:rsidR="00206108">
          <w:rPr>
            <w:noProof/>
          </w:rPr>
          <w:t>6</w:t>
        </w:r>
        <w:r>
          <w:rPr>
            <w:noProof/>
          </w:rPr>
          <w:fldChar w:fldCharType="end"/>
        </w:r>
      </w:p>
    </w:sdtContent>
  </w:sdt>
  <w:p w:rsidR="00612C50" w:rsidRDefault="00612C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FDB" w:rsidRDefault="00B10FDB" w:rsidP="00612C50">
      <w:pPr>
        <w:spacing w:line="240" w:lineRule="auto"/>
      </w:pPr>
      <w:r>
        <w:separator/>
      </w:r>
    </w:p>
  </w:footnote>
  <w:footnote w:type="continuationSeparator" w:id="0">
    <w:p w:rsidR="00B10FDB" w:rsidRDefault="00B10FDB" w:rsidP="00612C5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A9B"/>
    <w:rsid w:val="00074015"/>
    <w:rsid w:val="000916E4"/>
    <w:rsid w:val="0009751A"/>
    <w:rsid w:val="000A1CC5"/>
    <w:rsid w:val="000B5BD4"/>
    <w:rsid w:val="000C0E66"/>
    <w:rsid w:val="000E4619"/>
    <w:rsid w:val="00112A87"/>
    <w:rsid w:val="0012477A"/>
    <w:rsid w:val="00196FCF"/>
    <w:rsid w:val="001E6895"/>
    <w:rsid w:val="001E7D58"/>
    <w:rsid w:val="00206108"/>
    <w:rsid w:val="002F083A"/>
    <w:rsid w:val="002F5B6B"/>
    <w:rsid w:val="003A4C21"/>
    <w:rsid w:val="003D101F"/>
    <w:rsid w:val="003D475B"/>
    <w:rsid w:val="003E0C2C"/>
    <w:rsid w:val="003F6AAD"/>
    <w:rsid w:val="00472127"/>
    <w:rsid w:val="00480F10"/>
    <w:rsid w:val="00487B77"/>
    <w:rsid w:val="005074F7"/>
    <w:rsid w:val="00526363"/>
    <w:rsid w:val="00540D8E"/>
    <w:rsid w:val="005D0A02"/>
    <w:rsid w:val="00612C50"/>
    <w:rsid w:val="00621608"/>
    <w:rsid w:val="00651803"/>
    <w:rsid w:val="006544A9"/>
    <w:rsid w:val="006570FF"/>
    <w:rsid w:val="00673A9B"/>
    <w:rsid w:val="006A2C97"/>
    <w:rsid w:val="006C47EE"/>
    <w:rsid w:val="006D39C9"/>
    <w:rsid w:val="006F5A44"/>
    <w:rsid w:val="008214D8"/>
    <w:rsid w:val="008E445C"/>
    <w:rsid w:val="0095548F"/>
    <w:rsid w:val="00966E09"/>
    <w:rsid w:val="009B5FCF"/>
    <w:rsid w:val="00A14342"/>
    <w:rsid w:val="00A73044"/>
    <w:rsid w:val="00B04C3D"/>
    <w:rsid w:val="00B10FDB"/>
    <w:rsid w:val="00B47481"/>
    <w:rsid w:val="00BF4BCF"/>
    <w:rsid w:val="00BF61D4"/>
    <w:rsid w:val="00C003A1"/>
    <w:rsid w:val="00C14D4C"/>
    <w:rsid w:val="00CB6B64"/>
    <w:rsid w:val="00CF090E"/>
    <w:rsid w:val="00D16E74"/>
    <w:rsid w:val="00D477F2"/>
    <w:rsid w:val="00D67505"/>
    <w:rsid w:val="00D810DE"/>
    <w:rsid w:val="00DF17D1"/>
    <w:rsid w:val="00E009C6"/>
    <w:rsid w:val="00E14939"/>
    <w:rsid w:val="00E82263"/>
    <w:rsid w:val="00EA5FCF"/>
    <w:rsid w:val="00EB0C04"/>
    <w:rsid w:val="00ED6551"/>
    <w:rsid w:val="00ED6926"/>
    <w:rsid w:val="00EE41F9"/>
    <w:rsid w:val="00EF41D9"/>
    <w:rsid w:val="00F03B9F"/>
    <w:rsid w:val="00F515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26A75A-043C-4A09-B600-A90B8E1C5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A9B"/>
    <w:pPr>
      <w:spacing w:line="36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D16E74"/>
  </w:style>
  <w:style w:type="character" w:styleId="Hyperlink">
    <w:name w:val="Hyperlink"/>
    <w:basedOn w:val="DefaultParagraphFont"/>
    <w:uiPriority w:val="99"/>
    <w:unhideWhenUsed/>
    <w:rsid w:val="00D16E74"/>
    <w:rPr>
      <w:color w:val="0563C1" w:themeColor="hyperlink"/>
      <w:u w:val="single"/>
    </w:rPr>
  </w:style>
  <w:style w:type="paragraph" w:customStyle="1" w:styleId="Default">
    <w:name w:val="Default"/>
    <w:rsid w:val="00D16E74"/>
    <w:pPr>
      <w:autoSpaceDE w:val="0"/>
      <w:autoSpaceDN w:val="0"/>
      <w:adjustRightInd w:val="0"/>
    </w:pPr>
    <w:rPr>
      <w:rFonts w:ascii="Humnst777 BT" w:hAnsi="Humnst777 BT" w:cs="Humnst777 BT"/>
      <w:color w:val="000000"/>
      <w:sz w:val="24"/>
      <w:szCs w:val="24"/>
    </w:rPr>
  </w:style>
  <w:style w:type="character" w:customStyle="1" w:styleId="titleauthoretc">
    <w:name w:val="titleauthoretc"/>
    <w:basedOn w:val="DefaultParagraphFont"/>
    <w:rsid w:val="00D16E74"/>
  </w:style>
  <w:style w:type="paragraph" w:styleId="Header">
    <w:name w:val="header"/>
    <w:basedOn w:val="Normal"/>
    <w:link w:val="HeaderChar"/>
    <w:uiPriority w:val="99"/>
    <w:unhideWhenUsed/>
    <w:rsid w:val="00612C50"/>
    <w:pPr>
      <w:tabs>
        <w:tab w:val="center" w:pos="4513"/>
        <w:tab w:val="right" w:pos="9026"/>
      </w:tabs>
      <w:spacing w:line="240" w:lineRule="auto"/>
    </w:pPr>
  </w:style>
  <w:style w:type="character" w:customStyle="1" w:styleId="HeaderChar">
    <w:name w:val="Header Char"/>
    <w:basedOn w:val="DefaultParagraphFont"/>
    <w:link w:val="Header"/>
    <w:uiPriority w:val="99"/>
    <w:rsid w:val="00612C50"/>
  </w:style>
  <w:style w:type="paragraph" w:styleId="Footer">
    <w:name w:val="footer"/>
    <w:basedOn w:val="Normal"/>
    <w:link w:val="FooterChar"/>
    <w:uiPriority w:val="99"/>
    <w:unhideWhenUsed/>
    <w:rsid w:val="00612C50"/>
    <w:pPr>
      <w:tabs>
        <w:tab w:val="center" w:pos="4513"/>
        <w:tab w:val="right" w:pos="9026"/>
      </w:tabs>
      <w:spacing w:line="240" w:lineRule="auto"/>
    </w:pPr>
  </w:style>
  <w:style w:type="character" w:customStyle="1" w:styleId="FooterChar">
    <w:name w:val="Footer Char"/>
    <w:basedOn w:val="DefaultParagraphFont"/>
    <w:link w:val="Footer"/>
    <w:uiPriority w:val="99"/>
    <w:rsid w:val="00612C50"/>
  </w:style>
  <w:style w:type="paragraph" w:styleId="BalloonText">
    <w:name w:val="Balloon Text"/>
    <w:basedOn w:val="Normal"/>
    <w:link w:val="BalloonTextChar"/>
    <w:uiPriority w:val="99"/>
    <w:semiHidden/>
    <w:unhideWhenUsed/>
    <w:rsid w:val="00BF61D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1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cn.org.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Rol11</b:Tag>
    <b:SourceType>Book</b:SourceType>
    <b:Guid>{7A339156-DAA5-4311-9A10-1FFFDBB5D15B}</b:Guid>
    <b:Author>
      <b:Author>
        <b:NameList>
          <b:Person>
            <b:Last>Pittman</b:Last>
            <b:First>Roland</b:First>
            <b:Middle>N</b:Middle>
          </b:Person>
        </b:NameList>
      </b:Author>
    </b:Author>
    <b:Title>Regulation of Tissue Oxygenation</b:Title>
    <b:Year>2011</b:Year>
    <b:City>Richmond Virginia Rafael CA</b:City>
    <b:Publisher>Morgan &amp; Claypool Sciences </b:Publisher>
    <b:RefOrder>2</b:RefOrder>
  </b:Source>
  <b:Source>
    <b:Tag>NCh13</b:Tag>
    <b:SourceType>JournalArticle</b:SourceType>
    <b:Guid>{0ED1DF21-EF29-40AE-A549-A828EB6B773E}</b:Guid>
    <b:Title>A survey of patient understanding and expectations of sedation/anaesthesia for colonoscopy</b:Title>
    <b:Year>2013</b:Year>
    <b:Pages>369-373</b:Pages>
    <b:Author>
      <b:Author>
        <b:NameList>
          <b:Person>
            <b:Last>N. Chatman</b:Last>
            <b:First>J.</b:First>
            <b:Middle>R. Sutherland, R. van der Zwan, N. Abraham</b:Middle>
          </b:Person>
        </b:NameList>
      </b:Author>
    </b:Author>
    <b:JournalName>Anaesthesia and Intensive Care</b:JournalName>
    <b:Volume>41</b:Volume>
    <b:Issue>3</b:Issue>
    <b:RefOrder>3</b:RefOrder>
  </b:Source>
  <b:Source>
    <b:Tag>Pin09</b:Tag>
    <b:SourceType>JournalArticle</b:SourceType>
    <b:Guid>{0C76025C-128E-492D-B1CA-F0A8BEC8067B}</b:Guid>
    <b:Author>
      <b:Author>
        <b:NameList>
          <b:Person>
            <b:Last>Ping-Huei Tseng MDaPing</b:Last>
            <b:First>Jyh-Ming</b:First>
            <b:Middle>Liou MDb, Yi-Chia Lee, Lian-Yu Lin, Alyssa Yan-Zhen Liu, Dun-Cheng Chang, Han-Mo Chiu, Ming-Shiang Wu, Jaw-Town Lin, Hsiu-Po Wang</b:Middle>
          </b:Person>
        </b:NameList>
      </b:Author>
    </b:Author>
    <b:Title>Emergency endoscopy for upper gastrointestinal bleeding in patients with coronary artery disease</b:Title>
    <b:JournalName>American Journal of Emergency Medicine (2009) </b:JournalName>
    <b:Year>2009</b:Year>
    <b:Pages>802-809</b:Pages>
    <b:Volume>27</b:Volume>
    <b:RefOrder>4</b:RefOrder>
  </b:Source>
  <b:Source>
    <b:Tag>Rol</b:Tag>
    <b:SourceType>Book</b:SourceType>
    <b:Guid>{F23BDF4B-1C35-497D-8DC2-64CED7358147}</b:Guid>
    <b:Title>Regulation of Tissue Oxygenation</b:Title>
    <b:Author>
      <b:Author>
        <b:NameList>
          <b:Person>
            <b:Last>Pittman</b:Last>
            <b:First>Roland</b:First>
            <b:Middle>N</b:Middle>
          </b:Person>
        </b:NameList>
      </b:Author>
    </b:Author>
    <b:RefOrder>5</b:RefOrder>
  </b:Source>
  <b:Source>
    <b:Tag>Moh11</b:Tag>
    <b:SourceType>JournalArticle</b:SourceType>
    <b:Guid>{AAD42031-9678-4D34-8B0D-4DAD21E244E1}</b:Guid>
    <b:Author>
      <b:Author>
        <b:NameList>
          <b:Person>
            <b:Last>Mohammed A. Qadeer</b:Last>
            <b:First>A.</b:First>
            <b:Middle>Rocio Lopez, John A. Dumot, John J. Vargo</b:Middle>
          </b:Person>
        </b:NameList>
      </b:Author>
    </b:Author>
    <b:Title>Hypoxemia during Moderate Sedation for Gastrointestinal Endoscopy</b:Title>
    <b:JournalName>Digestion</b:JournalName>
    <b:Year>2011</b:Year>
    <b:Pages>37-45</b:Pages>
    <b:Volume>84</b:Volume>
    <b:RefOrder>6</b:RefOrder>
  </b:Source>
  <b:Source>
    <b:Tag>Kum14</b:Tag>
    <b:SourceType>JournalArticle</b:SourceType>
    <b:Guid>{10F77D47-2CF5-473C-8D44-6FCCF060118F}</b:Guid>
    <b:Author>
      <b:Author>
        <b:NameList>
          <b:Person>
            <b:Last>Kumar</b:Last>
            <b:First>Pradeep</b:First>
          </b:Person>
        </b:NameList>
      </b:Author>
    </b:Author>
    <b:Title>Myths fallacies and practical pearls in GI lab</b:Title>
    <b:JournalName>World Journal of Gastrointestinal Endoscopy</b:JournalName>
    <b:Year>2014</b:Year>
    <b:Pages>584-591</b:Pages>
    <b:Volume>6</b:Volume>
    <b:Issue>12</b:Issue>
    <b:RefOrder>7</b:RefOrder>
  </b:Source>
  <b:Source>
    <b:Tag>Aus14</b:Tag>
    <b:SourceType>DocumentFromInternetSite</b:SourceType>
    <b:Guid>{C4D7F6C9-0734-4BC8-BEA8-C38B49822530}</b:Guid>
    <b:Title>Guidelines on Sedation and/or Analgesia for Diagnostic and Interventional Medical, Dental or Surgical Procedures</b:Title>
    <b:Year>2014</b:Year>
    <b:Author>
      <b:Author>
        <b:NameList>
          <b:Person>
            <b:Last>Anaesthetists</b:Last>
            <b:First>Australian</b:First>
            <b:Middle>and New Zealand College of</b:Middle>
          </b:Person>
        </b:NameList>
      </b:Author>
    </b:Author>
    <b:InternetSiteTitle>Australian and New Zealand College of Anaesthetists</b:InternetSiteTitle>
    <b:URL>http://www.anzca.edu.au/resources/professional-documents/pdfs/ps09-2014</b:URL>
    <b:RefOrder>8</b:RefOrder>
  </b:Source>
  <b:Source>
    <b:Tag>Nel14</b:Tag>
    <b:SourceType>JournalArticle</b:SourceType>
    <b:Guid>{95994C9B-60BA-4A7F-9F57-02433923FE10}</b:Guid>
    <b:Author>
      <b:Author>
        <b:NameList>
          <b:Person>
            <b:Last>Nelumbu</b:Last>
            <b:First>L</b:First>
            <b:Middle>N</b:Middle>
          </b:Person>
          <b:Person>
            <b:Last>van Dyk</b:Last>
            <b:First>A</b:First>
          </b:Person>
        </b:NameList>
      </b:Author>
    </b:Author>
    <b:Title>An educational programme to facilitate reflective practice of registered nurses in training hospitals in</b:Title>
    <b:JournalName>International Journal of Advanced Nursing Studies</b:JournalName>
    <b:Year>2014</b:Year>
    <b:Pages>74-77</b:Pages>
    <b:Volume>3</b:Volume>
    <b:Issue>2</b:Issue>
    <b:RefOrder>9</b:RefOrder>
  </b:Source>
  <b:Source>
    <b:Tag>Lia10</b:Tag>
    <b:SourceType>JournalArticle</b:SourceType>
    <b:Guid>{FED3D824-6E90-4132-B230-519F67ECD89E}</b:Guid>
    <b:Author>
      <b:Author>
        <b:NameList>
          <b:Person>
            <b:Last>Lian</b:Last>
            <b:First>Jin</b:First>
            <b:Middle>Xiong</b:Middle>
          </b:Person>
        </b:NameList>
      </b:Author>
    </b:Author>
    <b:Title>Interpreting and using the arterial blood gas analysis</b:Title>
    <b:JournalName>Nursing2010CriticalCare</b:JournalName>
    <b:Year>2010</b:Year>
    <b:Pages>26-36</b:Pages>
    <b:Volume>5</b:Volume>
    <b:Issue>3</b:Issue>
    <b:RefOrder>10</b:RefOrder>
  </b:Source>
  <b:Source>
    <b:Tag>Kai14</b:Tag>
    <b:SourceType>ArticleInAPeriodical</b:SourceType>
    <b:Guid>{EC3ED9F7-537B-4931-BF4C-16EA40060D26}</b:Guid>
    <b:Title>Developing the endoscopy nurse workforce</b:Title>
    <b:Year>2014</b:Year>
    <b:PeriodicalTitle>Kai Tiaki Nursing New Zealand</b:PeriodicalTitle>
    <b:Month>April</b:Month>
    <b:Author>
      <b:Author>
        <b:NameList>
          <b:Person>
            <b:Last>Zealand</b:Last>
            <b:First>Kai</b:First>
            <b:Middle>Tiaki Nursing New</b:Middle>
          </b:Person>
        </b:NameList>
      </b:Author>
    </b:Author>
    <b:Volume>20</b:Volume>
    <b:Issue>3</b:Issue>
    <b:RefOrder>11</b:RefOrder>
  </b:Source>
  <b:Source>
    <b:Tag>Cho12</b:Tag>
    <b:SourceType>JournalArticle</b:SourceType>
    <b:Guid>{697ED4F3-6878-478F-B17B-BA26D1E1A955}</b:Guid>
    <b:Author>
      <b:Author>
        <b:NameList>
          <b:Person>
            <b:Last>Choi</b:Last>
            <b:First>Chang</b:First>
            <b:Middle>Hwan</b:Middle>
          </b:Person>
        </b:NameList>
      </b:Author>
    </b:Author>
    <b:Title>Safety and Prevention of Complications in Endoscopic Sedation</b:Title>
    <b:Year>2012</b:Year>
    <b:Pages>745-747</b:Pages>
    <b:DOI>DOI 10.1007/s10620-012-2224-2</b:DOI>
    <b:JournalName>Digestive Diseases and Sciences</b:JournalName>
    <b:Volume>57</b:Volume>
    <b:Issue>7</b:Issue>
    <b:RefOrder>12</b:RefOrder>
  </b:Source>
  <b:Source>
    <b:Tag>Bar02</b:Tag>
    <b:SourceType>JournalArticle</b:SourceType>
    <b:Guid>{52C1C4F3-1AEA-41C4-9D1C-EB1E6662D8E4}</b:Guid>
    <b:Title>Assessing Tissue Oxygenation</b:Title>
    <b:Year>2002</b:Year>
    <b:Author>
      <b:Author>
        <b:NameList>
          <b:Person>
            <b:Last>Berry</b:Last>
            <b:First>B.</b:First>
            <b:Middle>E. Pinard, A. E</b:Middle>
          </b:Person>
        </b:NameList>
      </b:Author>
    </b:Author>
    <b:JournalName>Critical Care Nurse</b:JournalName>
    <b:Pages>22-40</b:Pages>
    <b:RefOrder>13</b:RefOrder>
  </b:Source>
  <b:Source>
    <b:Tag>Ulr11</b:Tag>
    <b:SourceType>JournalArticle</b:SourceType>
    <b:Guid>{A29D1AA9-EB7D-444E-9DDA-21E3A7E664A9}</b:Guid>
    <b:Author>
      <b:Author>
        <b:NameList>
          <b:Person>
            <b:Last>Beilenhoff</b:Last>
            <b:First>U.</b:First>
            <b:Middle>Neumann, C. S.</b:Middle>
          </b:Person>
        </b:NameList>
      </b:Author>
    </b:Author>
    <b:Title>Quality assurance in endoscopy nursing</b:Title>
    <b:JournalName>Best Practice &amp; Research Clinical Gastroenterology</b:JournalName>
    <b:Year>2011</b:Year>
    <b:Pages>371-385</b:Pages>
    <b:Volume>25</b:Volume>
    <b:RefOrder>14</b:RefOrder>
  </b:Source>
  <b:Source>
    <b:Tag>Lor07</b:Tag>
    <b:SourceType>JournalArticle</b:SourceType>
    <b:Guid>{695347C1-A6FC-4BD1-AB5A-6601DDBD2AAE}</b:Guid>
    <b:Author>
      <b:Author>
        <b:NameList>
          <b:Person>
            <b:Last>Rozario</b:Last>
            <b:First>L.</b:First>
            <b:Middle>Stoper, D. Sheridan, M. J.</b:Middle>
          </b:Person>
        </b:NameList>
      </b:Author>
    </b:Author>
    <b:Title>Supplemental Oxygen During Moderate Sedation and the Occurrence of Clinically Significant Desaturation During Endoscopic Procedures</b:Title>
    <b:JournalName>Gastroenterology Nursing</b:JournalName>
    <b:Year>2007</b:Year>
    <b:Pages>281-285</b:Pages>
    <b:Volume>31</b:Volume>
    <b:Issue>4</b:Issue>
    <b:RefOrder>15</b:RefOrder>
  </b:Source>
  <b:Source>
    <b:Tag>Qad11</b:Tag>
    <b:SourceType>JournalArticle</b:SourceType>
    <b:Guid>{775FB3AA-33AE-44E2-AC9A-2AF0D800058B}</b:Guid>
    <b:Author>
      <b:Author>
        <b:NameList>
          <b:Person>
            <b:Last>Qadeer</b:Last>
            <b:First>M.</b:First>
            <b:Middle>A. Lopez, A. R. Dumot, J. A.</b:Middle>
          </b:Person>
        </b:NameList>
      </b:Author>
    </b:Author>
    <b:Title>Hypoxeamia during Moderate Sedation for Gastrointestinal Procedures: Causes and Associations</b:Title>
    <b:JournalName>Digestion</b:JournalName>
    <b:Year>2011</b:Year>
    <b:Pages>37-45</b:Pages>
    <b:Volume>84</b:Volume>
    <b:RefOrder>16</b:RefOrder>
  </b:Source>
  <b:Source>
    <b:Tag>Har11</b:Tag>
    <b:SourceType>JournalArticle</b:SourceType>
    <b:Guid>{09BEBE8C-9E0F-4637-A205-4457DC9A741A}</b:Guid>
    <b:Author>
      <b:Author>
        <b:NameList>
          <b:Person>
            <b:Last>Hare</b:Last>
            <b:First>G.</b:First>
            <b:Middle>M. T. Baker, J. E. Pavenski, K.</b:Middle>
          </b:Person>
        </b:NameList>
      </b:Author>
    </b:Author>
    <b:Title>Assessment and treatment of preoperative anemia:</b:Title>
    <b:JournalName>Canadanian Journal of Anesthetists</b:JournalName>
    <b:Year>2011</b:Year>
    <b:Pages>569-581</b:Pages>
    <b:Volume>58</b:Volume>
    <b:RefOrder>17</b:RefOrder>
  </b:Source>
  <b:Source>
    <b:Tag>Jon11</b:Tag>
    <b:SourceType>JournalArticle</b:SourceType>
    <b:Guid>{21600CA8-8D52-46F6-8F86-6A7DEBDF2792}</b:Guid>
    <b:Author>
      <b:Author>
        <b:NameList>
          <b:Person>
            <b:Last>Jones</b:Last>
            <b:First>D.</b:First>
            <b:Middle>R. Salgo, P. Meltzer, J.</b:Middle>
          </b:Person>
        </b:NameList>
      </b:Author>
    </b:Author>
    <b:Title>Conscious Sedation for Minor Procedures in Adults</b:Title>
    <b:Year>2011</b:Year>
    <b:Volume>364</b:Volume>
    <b:Issue>25</b:Issue>
    <b:JournalName>The New England Journal of Medicine</b:JournalName>
    <b:RefOrder>18</b:RefOrder>
  </b:Source>
  <b:Source>
    <b:Tag>Ame12</b:Tag>
    <b:SourceType>DocumentFromInternetSite</b:SourceType>
    <b:Guid>{DE787912-9D9B-4E75-84C2-EDBD527BAD26}</b:Guid>
    <b:Title>Guidelines for the Use of Sedation and General Anesthesia by Dentists</b:Title>
    <b:Year>2012</b:Year>
    <b:Author>
      <b:Author>
        <b:NameList>
          <b:Person>
            <b:Last>Association</b:Last>
            <b:First>American</b:First>
            <b:Middle>Dental</b:Middle>
          </b:Person>
        </b:NameList>
      </b:Author>
    </b:Author>
    <b:InternetSiteTitle>American Dental Association</b:InternetSiteTitle>
    <b:URL>http://www.ada.org/</b:URL>
    <b:RefOrder>19</b:RefOrder>
  </b:Source>
  <b:Source>
    <b:Tag>Cro12</b:Tag>
    <b:SourceType>ArticleInAPeriodical</b:SourceType>
    <b:Guid>{A10B8993-3908-4854-B022-3B8C6EEF9C7B}</b:Guid>
    <b:Author>
      <b:Author>
        <b:NameList>
          <b:Person>
            <b:Last>Crosby</b:Last>
            <b:First>G.</b:First>
            <b:Middle>Culley, D. J. Marcantonio, E. R.</b:Middle>
          </b:Person>
        </b:NameList>
      </b:Author>
    </b:Author>
    <b:Title>Delirium: A Cognitive Cost of the Comfort of Procedural Sedation in Elderly Patients?</b:Title>
    <b:Year>2012</b:Year>
    <b:Pages>12-14</b:Pages>
    <b:PeriodicalTitle>Mayo Clinic Proceedings</b:PeriodicalTitle>
    <b:Edition>85</b:Edition>
    <b:Volume>1</b:Volume>
    <b:RefOrder>20</b:RefOrder>
  </b:Source>
  <b:Source>
    <b:Tag>Lon12</b:Tag>
    <b:SourceType>ElectronicSource</b:SourceType>
    <b:Guid>{604798AA-D285-4F61-AD63-DBFF908F0683}</b:Guid>
    <b:Author>
      <b:Author>
        <b:NameList>
          <b:Person>
            <b:Last>Long</b:Last>
            <b:First>Y.</b:First>
            <b:Middle>Liu, H. Yu, C. Tian, X. Yang, Y. Wang, C. Pan, Y.</b:Middle>
          </b:Person>
        </b:NameList>
      </b:Author>
    </b:Author>
    <b:Title>Pre-Existing Diseases of Patients Increase Susceptibility to Hypoxemia during Gastrointestinal Endoscopy</b:Title>
    <b:Year>2012</b:Year>
    <b:Month>May</b:Month>
    <b:City>An Francisco</b:City>
    <b:Volume>7</b:Volume>
    <b:Issue>5</b:Issue>
    <b:URL>http://dx.doi.org/10.1371/journal.pone.0037614</b:URL>
    <b:PublicationTitle>Public Library of Science</b:PublicationTitle>
    <b:CountryRegion>America</b:CountryRegion>
    <b:RefOrder>21</b:RefOrder>
  </b:Source>
  <b:Source>
    <b:Tag>Oel12</b:Tag>
    <b:SourceType>ArticleInAPeriodical</b:SourceType>
    <b:Guid>{B603205D-52EC-4111-B574-641F1869F68D}</b:Guid>
    <b:Title>Using Reflective Practice in Frontline Nursing</b:Title>
    <b:Year>2012</b:Year>
    <b:Pages>22</b:Pages>
    <b:Author>
      <b:Author>
        <b:NameList>
          <b:Person>
            <b:Last>Oelofsen</b:Last>
            <b:First>N.</b:First>
          </b:Person>
        </b:NameList>
      </b:Author>
    </b:Author>
    <b:PeriodicalTitle>Nursing Times</b:PeriodicalTitle>
    <b:Volume>108</b:Volume>
    <b:Issue>24</b:Issue>
    <b:RefOrder>22</b:RefOrder>
  </b:Source>
  <b:Source>
    <b:Tag>Ber10</b:Tag>
    <b:SourceType>JournalArticle</b:SourceType>
    <b:Guid>{CF26C3DE-6F01-458E-AB19-E37EB08F73B0}</b:Guid>
    <b:Year>2010</b:Year>
    <b:Author>
      <b:Author>
        <b:NameList>
          <b:Person>
            <b:Last>Berterö</b:Last>
            <b:First>C</b:First>
          </b:Person>
        </b:NameList>
      </b:Author>
    </b:Author>
    <b:JournalName>International Journal of Caring Sciences</b:JournalName>
    <b:Pages>85-90</b:Pages>
    <b:Volume>3</b:Volume>
    <b:Issue>3</b:Issue>
    <b:Title>Reflection in and on nursing practices- how nurses reflect and develop knowledge and skills during their nursing practice</b:Title>
    <b:RefOrder>23</b:RefOrder>
  </b:Source>
  <b:Source>
    <b:Tag>Mön09</b:Tag>
    <b:SourceType>JournalArticle</b:SourceType>
    <b:Guid>{07D26BE3-E739-4F8F-BF11-2E897C8D9786}</b:Guid>
    <b:Title>Gastrointestinal endoscopy in the elderly: Current issues</b:Title>
    <b:Year>2009</b:Year>
    <b:Pages>821-827</b:Pages>
    <b:Author>
      <b:Author>
        <b:NameList>
          <b:Person>
            <b:Last>Mönkemüller</b:Last>
            <b:First>K.</b:First>
            <b:Middle>Fry, L. C. Malfertheiner, P. Schuckardt, W.</b:Middle>
          </b:Person>
        </b:NameList>
      </b:Author>
    </b:Author>
    <b:JournalName>Best Practice &amp; Research Clinical Gastroenterology</b:JournalName>
    <b:Volume>23</b:Volume>
    <b:RefOrder>24</b:RefOrder>
  </b:Source>
  <b:Source>
    <b:Tag>Bui13</b:Tag>
    <b:SourceType>JournalArticle</b:SourceType>
    <b:Guid>{861698B6-578A-4DA8-978D-9C8D9A32FD70}</b:Guid>
    <b:Author>
      <b:Author>
        <b:NameList>
          <b:Person>
            <b:Last>Bui</b:Last>
            <b:First>A.</b:First>
            <b:Middle>H. Urman, R. D</b:Middle>
          </b:Person>
        </b:NameList>
      </b:Author>
    </b:Author>
    <b:Title>Clinical and Safety Considerations for Moderate and Deep Sedation</b:Title>
    <b:JournalName>The Journal of Medical Practice Management</b:JournalName>
    <b:Year>2013</b:Year>
    <b:Pages>35-41</b:Pages>
    <b:RefOrder>25</b:RefOrder>
  </b:Source>
  <b:Source>
    <b:Tag>Fas10</b:Tag>
    <b:SourceType>JournalArticle</b:SourceType>
    <b:Guid>{C2342BB6-5166-4CFE-99D5-71D9746D6381}</b:Guid>
    <b:Author>
      <b:Author>
        <b:NameList>
          <b:Person>
            <b:Last>Fassoulaki</b:Last>
            <b:First>A.</b:First>
            <b:Middle>Theodoraki, K. Melemeni, A.</b:Middle>
          </b:Person>
        </b:NameList>
      </b:Author>
    </b:Author>
    <b:Title>Pharmacology of Sedation Agents and Reversal Agents</b:Title>
    <b:JournalName>Digestion</b:JournalName>
    <b:Year>2010</b:Year>
    <b:Pages>80-83</b:Pages>
    <b:Volume>82</b:Volume>
    <b:Issue>2</b:Issue>
    <b:RefOrder>1</b:RefOrder>
  </b:Source>
  <b:Source>
    <b:Tag>Ger96</b:Tag>
    <b:SourceType>Book</b:SourceType>
    <b:Guid>{83692BA1-6217-4761-885E-400F3F7C2F97}</b:Guid>
    <b:Author>
      <b:Author>
        <b:NameList>
          <b:Person>
            <b:Last>Tortora</b:Last>
            <b:First>G.</b:First>
            <b:Middle>J. Grabowski Reynolds, S.</b:Middle>
          </b:Person>
        </b:NameList>
      </b:Author>
    </b:Author>
    <b:Title>Prinicples of Anatomy and Physiology</b:Title>
    <b:Year>2014</b:Year>
    <b:City>New York</b:City>
    <b:Publisher>Harper Collins College Publisher</b:Publisher>
    <b:Edition>13</b:Edition>
    <b:RefOrder>26</b:RefOrder>
  </b:Source>
</b:Sources>
</file>

<file path=customXml/itemProps1.xml><?xml version="1.0" encoding="utf-8"?>
<ds:datastoreItem xmlns:ds="http://schemas.openxmlformats.org/officeDocument/2006/customXml" ds:itemID="{41DAD647-CD5B-40FF-8F69-81BC4A516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1838</Words>
  <Characters>10480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D</dc:creator>
  <cp:keywords/>
  <dc:description/>
  <cp:lastModifiedBy>Diana Geerling</cp:lastModifiedBy>
  <cp:revision>3</cp:revision>
  <cp:lastPrinted>2015-08-24T07:28:00Z</cp:lastPrinted>
  <dcterms:created xsi:type="dcterms:W3CDTF">2015-08-25T00:20:00Z</dcterms:created>
  <dcterms:modified xsi:type="dcterms:W3CDTF">2015-09-25T00:54:00Z</dcterms:modified>
</cp:coreProperties>
</file>